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A0" w:rsidRDefault="009712A0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9712A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2A0" w:rsidRDefault="00AE30B4">
            <w:pPr>
              <w:spacing w:after="0" w:line="240" w:lineRule="auto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CK. </w:t>
            </w:r>
            <w:r>
              <w:rPr>
                <w:rFonts w:ascii="Verdana" w:hAnsi="Verdana"/>
                <w:b/>
                <w:i/>
                <w:sz w:val="20"/>
              </w:rPr>
              <w:t>250.4.2020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2A0" w:rsidRDefault="009712A0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9712A0" w:rsidRDefault="009712A0">
      <w:pPr>
        <w:rPr>
          <w:rFonts w:ascii="Verdana" w:hAnsi="Verdana"/>
        </w:rPr>
      </w:pPr>
    </w:p>
    <w:p w:rsidR="009712A0" w:rsidRDefault="00AE30B4">
      <w:pPr>
        <w:spacing w:after="0" w:line="240" w:lineRule="auto"/>
        <w:rPr>
          <w:rFonts w:ascii="Verdana" w:eastAsia="Times New Roman" w:hAnsi="Verdana" w:cs="Arial"/>
          <w:b/>
          <w:sz w:val="24"/>
          <w:szCs w:val="28"/>
          <w:lang w:eastAsia="pl-PL"/>
        </w:rPr>
      </w:pPr>
      <w:r>
        <w:rPr>
          <w:rFonts w:ascii="Verdana" w:eastAsia="Times New Roman" w:hAnsi="Verdana" w:cs="Arial"/>
          <w:b/>
          <w:sz w:val="24"/>
          <w:szCs w:val="28"/>
          <w:lang w:eastAsia="pl-PL"/>
        </w:rPr>
        <w:t xml:space="preserve">GMINA MIASTO CZĘSTOCHOWA </w:t>
      </w:r>
    </w:p>
    <w:p w:rsidR="009712A0" w:rsidRDefault="00AE30B4">
      <w:pPr>
        <w:spacing w:after="0" w:line="240" w:lineRule="auto"/>
        <w:rPr>
          <w:rFonts w:ascii="Verdana" w:eastAsia="Times New Roman" w:hAnsi="Verdana" w:cs="Arial"/>
          <w:b/>
          <w:sz w:val="24"/>
          <w:szCs w:val="28"/>
          <w:lang w:eastAsia="pl-PL"/>
        </w:rPr>
      </w:pPr>
      <w:r>
        <w:rPr>
          <w:rFonts w:ascii="Verdana" w:eastAsia="Times New Roman" w:hAnsi="Verdana" w:cs="Arial"/>
          <w:b/>
          <w:sz w:val="24"/>
          <w:szCs w:val="28"/>
          <w:lang w:eastAsia="pl-PL"/>
        </w:rPr>
        <w:t>Ul. Śląska 11/13</w:t>
      </w:r>
    </w:p>
    <w:p w:rsidR="009712A0" w:rsidRDefault="00AE30B4">
      <w:pPr>
        <w:spacing w:after="0" w:line="240" w:lineRule="auto"/>
        <w:rPr>
          <w:rFonts w:ascii="Verdana" w:eastAsia="Times New Roman" w:hAnsi="Verdana" w:cs="Arial"/>
          <w:b/>
          <w:sz w:val="24"/>
          <w:szCs w:val="28"/>
          <w:lang w:eastAsia="pl-PL"/>
        </w:rPr>
      </w:pPr>
      <w:r>
        <w:rPr>
          <w:rFonts w:ascii="Verdana" w:eastAsia="Times New Roman" w:hAnsi="Verdana" w:cs="Arial"/>
          <w:b/>
          <w:sz w:val="24"/>
          <w:szCs w:val="28"/>
          <w:lang w:eastAsia="pl-PL"/>
        </w:rPr>
        <w:t>42-217 Częstochowa</w:t>
      </w:r>
    </w:p>
    <w:p w:rsidR="009712A0" w:rsidRDefault="00AE30B4">
      <w:pPr>
        <w:spacing w:after="0" w:line="240" w:lineRule="auto"/>
        <w:rPr>
          <w:rFonts w:ascii="Verdana" w:eastAsia="Times New Roman" w:hAnsi="Verdana" w:cs="Arial"/>
          <w:b/>
          <w:sz w:val="24"/>
          <w:szCs w:val="28"/>
          <w:lang w:eastAsia="pl-PL"/>
        </w:rPr>
      </w:pPr>
      <w:r>
        <w:rPr>
          <w:rFonts w:ascii="Verdana" w:eastAsia="Times New Roman" w:hAnsi="Verdana" w:cs="Arial"/>
          <w:b/>
          <w:sz w:val="24"/>
          <w:szCs w:val="28"/>
          <w:lang w:eastAsia="pl-PL"/>
        </w:rPr>
        <w:t>NIP 573-274-58-83</w:t>
      </w:r>
    </w:p>
    <w:p w:rsidR="009712A0" w:rsidRDefault="00AE30B4">
      <w:pPr>
        <w:spacing w:after="0" w:line="240" w:lineRule="auto"/>
        <w:rPr>
          <w:rFonts w:ascii="Verdana" w:eastAsia="Times New Roman" w:hAnsi="Verdana" w:cs="Arial"/>
          <w:sz w:val="24"/>
          <w:szCs w:val="28"/>
          <w:lang w:eastAsia="pl-PL"/>
        </w:rPr>
      </w:pPr>
      <w:r>
        <w:rPr>
          <w:rFonts w:ascii="Verdana" w:eastAsia="Times New Roman" w:hAnsi="Verdana" w:cs="Arial"/>
          <w:sz w:val="24"/>
          <w:szCs w:val="28"/>
          <w:lang w:eastAsia="pl-PL"/>
        </w:rPr>
        <w:t xml:space="preserve"> w imieniu której działa</w:t>
      </w:r>
    </w:p>
    <w:p w:rsidR="009712A0" w:rsidRDefault="00AE30B4">
      <w:pPr>
        <w:spacing w:after="0" w:line="240" w:lineRule="auto"/>
        <w:rPr>
          <w:rFonts w:ascii="Verdana" w:eastAsia="Times New Roman" w:hAnsi="Verdana" w:cs="Arial"/>
          <w:b/>
          <w:sz w:val="24"/>
          <w:szCs w:val="28"/>
          <w:lang w:eastAsia="pl-PL"/>
        </w:rPr>
      </w:pPr>
      <w:r>
        <w:rPr>
          <w:rFonts w:ascii="Verdana" w:eastAsia="Times New Roman" w:hAnsi="Verdana" w:cs="Arial"/>
          <w:b/>
          <w:sz w:val="24"/>
          <w:szCs w:val="28"/>
          <w:lang w:eastAsia="pl-PL"/>
        </w:rPr>
        <w:t>CMENTARZ KOMUNALNY</w:t>
      </w:r>
    </w:p>
    <w:p w:rsidR="009712A0" w:rsidRDefault="00AE30B4">
      <w:pPr>
        <w:spacing w:after="0" w:line="240" w:lineRule="auto"/>
        <w:rPr>
          <w:rFonts w:ascii="Verdana" w:eastAsia="Times New Roman" w:hAnsi="Verdana" w:cs="Arial"/>
          <w:b/>
          <w:sz w:val="24"/>
          <w:szCs w:val="28"/>
          <w:lang w:eastAsia="pl-PL"/>
        </w:rPr>
      </w:pPr>
      <w:r>
        <w:rPr>
          <w:rFonts w:ascii="Verdana" w:eastAsia="Times New Roman" w:hAnsi="Verdana" w:cs="Arial"/>
          <w:b/>
          <w:sz w:val="24"/>
          <w:szCs w:val="28"/>
          <w:lang w:eastAsia="pl-PL"/>
        </w:rPr>
        <w:t>Ul. Radomska 117</w:t>
      </w:r>
    </w:p>
    <w:p w:rsidR="009712A0" w:rsidRDefault="00AE30B4">
      <w:pPr>
        <w:spacing w:after="0" w:line="240" w:lineRule="auto"/>
        <w:rPr>
          <w:rFonts w:ascii="Verdana" w:eastAsia="Times New Roman" w:hAnsi="Verdana" w:cs="Arial"/>
          <w:b/>
          <w:sz w:val="24"/>
          <w:szCs w:val="28"/>
          <w:lang w:eastAsia="pl-PL"/>
        </w:rPr>
      </w:pPr>
      <w:r>
        <w:rPr>
          <w:rFonts w:ascii="Verdana" w:eastAsia="Times New Roman" w:hAnsi="Verdana" w:cs="Arial"/>
          <w:b/>
          <w:sz w:val="24"/>
          <w:szCs w:val="28"/>
          <w:lang w:eastAsia="pl-PL"/>
        </w:rPr>
        <w:t>42-210 Częstochowa</w:t>
      </w:r>
    </w:p>
    <w:p w:rsidR="009712A0" w:rsidRDefault="00AE30B4">
      <w:pPr>
        <w:spacing w:after="0" w:line="240" w:lineRule="auto"/>
        <w:rPr>
          <w:rFonts w:ascii="Verdana" w:eastAsia="Times New Roman" w:hAnsi="Verdana" w:cs="Arial"/>
          <w:b/>
          <w:sz w:val="24"/>
          <w:szCs w:val="28"/>
          <w:lang w:val="en-US" w:eastAsia="pl-PL"/>
        </w:rPr>
      </w:pPr>
      <w:r>
        <w:rPr>
          <w:rFonts w:ascii="Verdana" w:eastAsia="Times New Roman" w:hAnsi="Verdana" w:cs="Arial"/>
          <w:b/>
          <w:sz w:val="24"/>
          <w:szCs w:val="28"/>
          <w:lang w:val="en-US" w:eastAsia="pl-PL"/>
        </w:rPr>
        <w:t>Tel. 34 366 68 73</w:t>
      </w:r>
    </w:p>
    <w:p w:rsidR="009712A0" w:rsidRDefault="00AE30B4">
      <w:pPr>
        <w:spacing w:after="0" w:line="240" w:lineRule="auto"/>
        <w:rPr>
          <w:rFonts w:ascii="Verdana" w:eastAsia="Times New Roman" w:hAnsi="Verdana" w:cs="Arial"/>
          <w:b/>
          <w:sz w:val="24"/>
          <w:szCs w:val="28"/>
          <w:lang w:val="en-US" w:eastAsia="pl-PL"/>
        </w:rPr>
      </w:pPr>
      <w:r>
        <w:rPr>
          <w:rFonts w:ascii="Verdana" w:eastAsia="Times New Roman" w:hAnsi="Verdana" w:cs="Arial"/>
          <w:b/>
          <w:sz w:val="24"/>
          <w:szCs w:val="28"/>
          <w:lang w:val="en-US" w:eastAsia="pl-PL"/>
        </w:rPr>
        <w:t>Fax. 34 366 68 81</w:t>
      </w:r>
    </w:p>
    <w:p w:rsidR="009712A0" w:rsidRDefault="00AE30B4">
      <w:pPr>
        <w:spacing w:after="0" w:line="240" w:lineRule="auto"/>
        <w:rPr>
          <w:rFonts w:ascii="Verdana" w:eastAsia="Times New Roman" w:hAnsi="Verdana" w:cs="Arial"/>
          <w:b/>
          <w:sz w:val="20"/>
          <w:lang w:val="de-DE" w:eastAsia="pl-PL"/>
        </w:rPr>
      </w:pPr>
      <w:r>
        <w:rPr>
          <w:rFonts w:ascii="Verdana" w:eastAsia="Times New Roman" w:hAnsi="Verdana" w:cs="Arial"/>
          <w:b/>
          <w:sz w:val="24"/>
          <w:szCs w:val="28"/>
          <w:lang w:val="en-US" w:eastAsia="pl-PL"/>
        </w:rPr>
        <w:t>www.ck-czestochowa.pl</w:t>
      </w:r>
    </w:p>
    <w:p w:rsidR="009712A0" w:rsidRDefault="009712A0">
      <w:pPr>
        <w:spacing w:after="0" w:line="240" w:lineRule="auto"/>
        <w:rPr>
          <w:rFonts w:ascii="Verdana" w:eastAsia="Times New Roman" w:hAnsi="Verdana" w:cs="Arial"/>
          <w:b/>
          <w:szCs w:val="24"/>
          <w:lang w:val="en-US" w:eastAsia="pl-PL"/>
        </w:rPr>
      </w:pPr>
    </w:p>
    <w:p w:rsidR="009712A0" w:rsidRDefault="00AE30B4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8"/>
          <w:lang w:eastAsia="pl-PL"/>
        </w:rPr>
      </w:pPr>
      <w:r>
        <w:rPr>
          <w:rFonts w:ascii="Verdana" w:eastAsia="Times New Roman" w:hAnsi="Verdana" w:cs="Arial"/>
          <w:b/>
          <w:sz w:val="24"/>
          <w:szCs w:val="28"/>
          <w:lang w:eastAsia="pl-PL"/>
        </w:rPr>
        <w:t>SPECYFIKACJA ISTOTNYCH WARUNKÓW ZAMÓWIENIA</w:t>
      </w:r>
    </w:p>
    <w:p w:rsidR="009712A0" w:rsidRDefault="00AE30B4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8"/>
          <w:lang w:eastAsia="pl-PL"/>
        </w:rPr>
      </w:pPr>
      <w:r>
        <w:rPr>
          <w:rFonts w:ascii="Verdana" w:eastAsia="Times New Roman" w:hAnsi="Verdana" w:cs="Arial"/>
          <w:b/>
          <w:sz w:val="24"/>
          <w:szCs w:val="28"/>
          <w:lang w:eastAsia="pl-PL"/>
        </w:rPr>
        <w:t>(W SKRÓCIE: SIWZ)</w:t>
      </w:r>
    </w:p>
    <w:p w:rsidR="009712A0" w:rsidRDefault="009712A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4"/>
          <w:lang w:eastAsia="pl-PL"/>
        </w:rPr>
      </w:pPr>
      <w:r>
        <w:rPr>
          <w:rFonts w:ascii="Verdana" w:eastAsia="Times New Roman" w:hAnsi="Verdana" w:cs="Arial"/>
          <w:b/>
          <w:sz w:val="20"/>
          <w:szCs w:val="24"/>
          <w:lang w:eastAsia="pl-PL"/>
        </w:rPr>
        <w:t>POSTANOWIENIA</w:t>
      </w:r>
    </w:p>
    <w:p w:rsidR="009712A0" w:rsidRDefault="00AE30B4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4"/>
          <w:lang w:eastAsia="pl-PL"/>
        </w:rPr>
      </w:pPr>
      <w:r>
        <w:rPr>
          <w:rFonts w:ascii="Verdana" w:eastAsia="Times New Roman" w:hAnsi="Verdana" w:cs="Arial"/>
          <w:b/>
          <w:sz w:val="20"/>
          <w:szCs w:val="24"/>
          <w:lang w:eastAsia="pl-PL"/>
        </w:rPr>
        <w:t>SPECYFIKACJI  ISTOTNYCH  WARUNKÓW  ZAMÓWIENIA</w:t>
      </w:r>
    </w:p>
    <w:p w:rsidR="009712A0" w:rsidRDefault="00AE30B4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4"/>
          <w:lang w:eastAsia="pl-PL"/>
        </w:rPr>
      </w:pPr>
      <w:r>
        <w:rPr>
          <w:rFonts w:ascii="Verdana" w:eastAsia="Times New Roman" w:hAnsi="Verdana" w:cs="Arial"/>
          <w:b/>
          <w:sz w:val="20"/>
          <w:szCs w:val="24"/>
          <w:lang w:eastAsia="pl-PL"/>
        </w:rPr>
        <w:t>(SIWZ)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ROZDZIAŁ I.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ZAMAWIAJĄCY (NAZWA I ADRES)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GMINA MIASTO CZĘSTOCHOWA </w:t>
      </w:r>
    </w:p>
    <w:p w:rsidR="009712A0" w:rsidRDefault="00AE30B4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Ul. Śląska 11/13</w:t>
      </w:r>
    </w:p>
    <w:p w:rsidR="009712A0" w:rsidRDefault="00AE30B4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42-217 Częstochowa</w:t>
      </w:r>
    </w:p>
    <w:p w:rsidR="009712A0" w:rsidRDefault="00AE30B4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NIP 573-274-58-83</w:t>
      </w:r>
    </w:p>
    <w:p w:rsidR="009712A0" w:rsidRDefault="00AE30B4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 imieniu której działa </w:t>
      </w:r>
    </w:p>
    <w:p w:rsidR="009712A0" w:rsidRDefault="00AE30B4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CMENTARZ KOMUNALNY</w:t>
      </w:r>
    </w:p>
    <w:p w:rsidR="009712A0" w:rsidRDefault="00AE30B4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Ul. Radomska 117</w:t>
      </w:r>
    </w:p>
    <w:p w:rsidR="009712A0" w:rsidRDefault="00AE30B4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42-210 Częstochowa </w:t>
      </w:r>
      <w:r>
        <w:rPr>
          <w:rFonts w:ascii="Verdana" w:eastAsia="Times New Roman" w:hAnsi="Verdana" w:cs="Arial"/>
          <w:sz w:val="20"/>
          <w:szCs w:val="20"/>
          <w:lang w:eastAsia="pl-PL"/>
        </w:rPr>
        <w:t>zwany dalej „Zamawiającym”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ROZDZIAŁ II.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TRYB UDZIELENIA ZAMÓWIENIA PUBLICZNEGO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Postępowanie prowadzone jest w trybie </w:t>
      </w:r>
      <w:r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przetargu nieograniczonego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zgodnie z ustawą                 z dnia </w:t>
      </w:r>
      <w:r w:rsidRPr="00AE30B4">
        <w:rPr>
          <w:rFonts w:ascii="Verdana" w:eastAsia="Times New Roman" w:hAnsi="Verdana" w:cs="Arial"/>
          <w:sz w:val="20"/>
          <w:szCs w:val="20"/>
          <w:lang w:eastAsia="pl-PL"/>
        </w:rPr>
        <w:t>29 stycznia 2004 r. Prawo zamówień publicznych (tekst jednolity Dz. U. z 2019 r. poz. 1843 ze zm.). zwaną w dalszej części „ustawą”. W sprawach nieuregulowanych zapisami n</w:t>
      </w:r>
      <w:r>
        <w:rPr>
          <w:rFonts w:ascii="Verdana" w:eastAsia="Times New Roman" w:hAnsi="Verdana" w:cs="Arial"/>
          <w:sz w:val="20"/>
          <w:szCs w:val="20"/>
          <w:lang w:eastAsia="pl-PL"/>
        </w:rPr>
        <w:t>iniejszej SIWZ, stosuje się przepisy wspomnianej ustawy.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ROZDZIAŁ III.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OPIS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PRZEDMIOTU ZAMÓWIENIA</w:t>
      </w:r>
    </w:p>
    <w:p w:rsidR="009712A0" w:rsidRDefault="009712A0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Przedmiotem zamówienia jest: </w:t>
      </w:r>
    </w:p>
    <w:p w:rsidR="009712A0" w:rsidRDefault="00AE30B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Dostawa kompletów prefabrykowanych betonowych umocnień grobów i nadbudów umocnień grobów  w ilości do: 950 szt. umocnień i 475 szt. nadbudów, oraz 10 szt. Prefabrykowanych umocnień grobów o zwiększonej długości.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Nazwa/y i kod/y Wspólnego Słownika Zamówień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: (CPV):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</w:t>
      </w:r>
    </w:p>
    <w:p w:rsidR="009712A0" w:rsidRDefault="009712A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CPV: 44114200-4 – Produkty betonowe.</w:t>
      </w:r>
    </w:p>
    <w:p w:rsidR="009712A0" w:rsidRDefault="009712A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rPr>
          <w:rFonts w:ascii="Verdana" w:eastAsia="Times New Roman" w:hAnsi="Verdana" w:cs="Times New Roman"/>
          <w:color w:val="FF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Szczegółowy opis przedmiotu zamówienia zawiera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załącznik nr 3 </w:t>
      </w:r>
      <w:r>
        <w:rPr>
          <w:rFonts w:ascii="Verdana" w:eastAsia="Times New Roman" w:hAnsi="Verdana" w:cs="Arial"/>
          <w:sz w:val="20"/>
          <w:szCs w:val="20"/>
          <w:lang w:eastAsia="pl-PL"/>
        </w:rPr>
        <w:t>do SIWZ</w:t>
      </w:r>
    </w:p>
    <w:p w:rsidR="009712A0" w:rsidRDefault="009712A0">
      <w:pPr>
        <w:spacing w:after="0" w:line="240" w:lineRule="auto"/>
        <w:ind w:left="1418" w:hanging="1418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ind w:left="1418" w:hanging="1418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ROZDZIAŁ IV. INFORMACJA NA TEMAT CZĘŚCI ZAMÓWIENIA  I  MOŻLIWOŚCI SKŁADANIA OFERT CZĘŚCIOWYCH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jc w:val="both"/>
        <w:rPr>
          <w:rFonts w:ascii="Verdana" w:eastAsia="Times New Roman" w:hAnsi="Verdana" w:cs="Arial"/>
          <w:i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Zamawiający nie dopuszcza składania ofert częściowych.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ind w:left="1701" w:hanging="1701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ROZDZIAŁ V.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INFORMACJA NA TEMAT MOŻLIWOŚCI SKŁADANIA OFERT WARIANTOWYCH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Zamawiający nie dopuszcza możliwości złożenia oferty wariantowej.</w:t>
      </w:r>
    </w:p>
    <w:p w:rsidR="009712A0" w:rsidRDefault="009712A0">
      <w:pPr>
        <w:tabs>
          <w:tab w:val="left" w:pos="1701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9712A0">
      <w:pPr>
        <w:tabs>
          <w:tab w:val="left" w:pos="1701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ROZDZIAŁ VI.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INFORMACJA NA TEMAT PRZEWIDYWANYCH DODATKOWYCH DOSTAW</w:t>
      </w:r>
    </w:p>
    <w:p w:rsidR="009712A0" w:rsidRDefault="009712A0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Zamawiający nie przewiduje udzielenia zamówień, o których mowa w art. 67 ust.1 pkt 7 ustawy.</w:t>
      </w:r>
    </w:p>
    <w:p w:rsidR="009712A0" w:rsidRDefault="009712A0">
      <w:pPr>
        <w:tabs>
          <w:tab w:val="left" w:pos="426"/>
        </w:tabs>
        <w:spacing w:after="0" w:line="240" w:lineRule="auto"/>
        <w:ind w:left="1701" w:hanging="170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tabs>
          <w:tab w:val="left" w:pos="426"/>
        </w:tabs>
        <w:spacing w:after="0" w:line="240" w:lineRule="auto"/>
        <w:ind w:left="1701" w:hanging="1701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ROZDZIAŁ VII.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MAKSYMALNA LICZBA DOSTAWCÓW, Z KTÓRYMI ZAMAWIAJĄCY ZAWRZE UMOWĘ RAMOWĄ</w:t>
      </w:r>
    </w:p>
    <w:p w:rsidR="009712A0" w:rsidRDefault="009712A0">
      <w:pPr>
        <w:tabs>
          <w:tab w:val="left" w:pos="426"/>
        </w:tabs>
        <w:spacing w:after="0" w:line="240" w:lineRule="auto"/>
        <w:ind w:left="1701" w:hanging="1701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tabs>
          <w:tab w:val="left" w:pos="426"/>
        </w:tabs>
        <w:spacing w:after="0" w:line="240" w:lineRule="auto"/>
        <w:ind w:left="1701" w:hanging="170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Przedmiotowe postępowanie nie jest prowadzone w celu zawarcia umowy ramowej.</w:t>
      </w:r>
    </w:p>
    <w:p w:rsidR="009712A0" w:rsidRDefault="009712A0">
      <w:pPr>
        <w:tabs>
          <w:tab w:val="left" w:pos="426"/>
        </w:tabs>
        <w:spacing w:after="0" w:line="240" w:lineRule="auto"/>
        <w:ind w:left="1701" w:hanging="170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ROZDZIAŁ VIII.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INFORMACJE NA TEMAT AUKCJI ELEKTRONICZNEJ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Zamawiający nie przewiduje w niniejszym postępowaniu przeprowadzenia aukcji elektronicznej.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ROZDZIAŁ IX.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INFORMACJA W SPRAWIE ZWROTU KOSZTÓW                                    W POSTĘPOWANIU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Koszty udziału w postępowaniu, a w szczególności koszty sporządzenia oferty, pokrywa Wykonawca. Zamawiający nie przewiduje zwrotu kosztów udziału w postępowaniu (za wyjątkiem zaistnienia sytuacji, o której mowa w art.</w:t>
      </w:r>
      <w:r w:rsidRPr="00AE30B4">
        <w:rPr>
          <w:rFonts w:ascii="Verdana" w:eastAsia="Times New Roman" w:hAnsi="Verdana" w:cs="Arial"/>
          <w:sz w:val="20"/>
          <w:szCs w:val="20"/>
          <w:lang w:eastAsia="pl-PL"/>
        </w:rPr>
        <w:t xml:space="preserve"> 93 ust. 4 ustawy).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ind w:left="1701" w:hanging="170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ROZDZIAŁ X.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INFORMACJA NA TEMAT MOŻLIWOŚCI SKŁADANIA OFERTY WSPÓLNEJ (PRZEZ DWA LUB WIĘCEJ PODMIOTÓW)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1"/>
          <w:numId w:val="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Dostawcy wspólnie ubiegający się o zamówienie muszą ustanowić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wszyscy wspólnicy podpiszą ofertę.</w:t>
      </w:r>
    </w:p>
    <w:p w:rsidR="009712A0" w:rsidRDefault="009712A0">
      <w:pPr>
        <w:spacing w:after="0" w:line="240" w:lineRule="auto"/>
        <w:ind w:left="39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1"/>
          <w:numId w:val="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Dostawcy tworzący jeden podmiot przedłożą wraz z ofertą stosowne pełnomocnictwo – zgodnie z rozdz. XX pkt. 4.5. SIWZ – nie dotyczy spółki cywilnej, o ile upoważnienie/pełnomocnictwo do występowania w imieniu tej spółki wynika z dołączonej do oferty umowy spółki bądź wszyscy wspólnicy podpiszą ofertę.</w:t>
      </w:r>
    </w:p>
    <w:p w:rsidR="009712A0" w:rsidRDefault="00AE30B4">
      <w:pPr>
        <w:tabs>
          <w:tab w:val="left" w:pos="510"/>
          <w:tab w:val="left" w:pos="567"/>
        </w:tabs>
        <w:spacing w:after="0" w:line="240" w:lineRule="auto"/>
        <w:ind w:left="397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Pełnomocnictwo, o którym mowa powyżej może wynikać albo z dokumentu pod taką samą nazwą, albo z umowy podmiotów składających wspólnie ofertę.</w:t>
      </w:r>
    </w:p>
    <w:p w:rsidR="009712A0" w:rsidRDefault="009712A0">
      <w:pPr>
        <w:tabs>
          <w:tab w:val="left" w:pos="510"/>
          <w:tab w:val="left" w:pos="567"/>
        </w:tabs>
        <w:spacing w:after="0" w:line="24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1"/>
          <w:numId w:val="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Oferta musi być podpisana w taki sposób, by prawnie zobowiązywała wszystkich Dostawców występujących wspólnie (przez każdego z Dostawców lub pełnomocnika).</w:t>
      </w:r>
    </w:p>
    <w:p w:rsidR="009712A0" w:rsidRDefault="009712A0">
      <w:pPr>
        <w:spacing w:after="0" w:line="24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1"/>
          <w:numId w:val="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W przypadku wspólnego ubiegania się o zamówienie przez Dostawców, oświadczenie,                o którym mowa w art. 25a ustawy (pkt 3.1. rozdziału XIII SIWZ) składa każdy                              z Dostawców wspólnie ubiegających się o zamówienie. Oświadczenia te potwierdzają spełnianie warunków udziału w postępowaniu oraz brak podstaw wykluczenia                         w zakresie, w którym każdy z Dostawców wykazuje spełnianie warunków udziału                      w postępowaniu, oraz brak podstaw wykluczenia (każdy z Dostawców wspólnie składających ofertę nie może podlegać wykluczeniu z postępowania co oznacza, iż oświadczenie w tym zakresie musi złożyć każdy z Dostawców składających ofertę wspólną; oświadczenie o spełnianiu warunków udziału składa podmiot, który                            w odniesieniu do danego warunku udziału  w postępowaniu potwierdza jego spełnianie).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1"/>
          <w:numId w:val="6"/>
        </w:numPr>
        <w:spacing w:after="0" w:line="240" w:lineRule="auto"/>
        <w:ind w:left="45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Wszelka korespondencja prowadzona będzie wyłącznie z podmiotem występującym jako pełnomocnik Dostawców składających wspólną ofertę.</w:t>
      </w:r>
    </w:p>
    <w:p w:rsidR="009712A0" w:rsidRDefault="009712A0">
      <w:pPr>
        <w:spacing w:after="0" w:line="240" w:lineRule="auto"/>
        <w:ind w:left="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9712A0">
      <w:pPr>
        <w:spacing w:after="0" w:line="240" w:lineRule="auto"/>
        <w:ind w:left="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ind w:left="1701" w:hanging="1701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ROZDZIAŁ XI.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INFORMACJA NA TEMAT PODWYKONAWCÓW</w:t>
      </w:r>
    </w:p>
    <w:p w:rsidR="009712A0" w:rsidRDefault="009712A0">
      <w:pPr>
        <w:spacing w:after="0" w:line="240" w:lineRule="auto"/>
        <w:ind w:left="5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Dostawca może powierzyć wykonanie części zamówienia podwykonawcy.</w:t>
      </w:r>
    </w:p>
    <w:p w:rsidR="009712A0" w:rsidRDefault="009712A0">
      <w:pPr>
        <w:tabs>
          <w:tab w:val="left" w:pos="567"/>
        </w:tabs>
        <w:spacing w:after="0" w:line="24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Dostawca, który zamierza wykonywać zamówienie przy udziale podwykonawcy, musi wyraźnie w ofercie wskazać, jaką część (zakres zamówienia) wykonywać będzie w jego imieniu podwykonawca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oraz podać firmę podwykonawcy</w:t>
      </w:r>
      <w:r>
        <w:rPr>
          <w:rFonts w:ascii="Verdana" w:eastAsia="Times New Roman" w:hAnsi="Verdana" w:cs="Arial"/>
          <w:sz w:val="20"/>
          <w:szCs w:val="20"/>
          <w:lang w:eastAsia="pl-PL"/>
        </w:rPr>
        <w:t>. Należy w tym celu wypełnić odpowiedni punkt formularza oferty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, stanowiącego załącznik nr 1 do SIWZ</w:t>
      </w:r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pl-PL"/>
        </w:rPr>
        <w:t>W przypadku, gdy Dostawca nie zamierza wykonywać zamówienia przy udziale podwykonawców, należy wpisać w formularzu „nie dotyczy” lub inne podobne sformułowanie. Jeżeli Dostawca zostawi ten punkt niewypełniony (puste pole), Zamawiający uzna, iż zamówienie zostanie wykonane siłami własnymi tj. bez udziału podwykonawców.</w:t>
      </w:r>
    </w:p>
    <w:p w:rsidR="009712A0" w:rsidRDefault="00AE30B4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Powierzenie wykonania części zamówienia podwykonawcom nie zwalnia Dostawcy z odpowiedzialności za należyte wykonanie tego zamówienia.</w:t>
      </w:r>
    </w:p>
    <w:p w:rsidR="009712A0" w:rsidRDefault="009712A0">
      <w:pPr>
        <w:spacing w:after="0" w:line="240" w:lineRule="auto"/>
        <w:ind w:left="540" w:hanging="54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ROZDZIAŁ XII. TERMIN WYKONANIA ZAMÓWIENIA</w:t>
      </w:r>
    </w:p>
    <w:p w:rsidR="009712A0" w:rsidRDefault="009712A0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Termin wykonania zamówienia: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od 17.11.2020 do 16.11.2023</w:t>
      </w:r>
    </w:p>
    <w:p w:rsidR="009712A0" w:rsidRDefault="009712A0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ROZDZIAŁ XIII. PODSTAWY WYKLUCZENIA Z POSTĘPOWANIA O UDZIELENIE ZAMÓWIENIA WARUNKI UDZIAŁU W POSTĘPOWANIU ORAZ WYKAZ OŚWIADCZEŃ  I DOKUMENTÓW, POTWIERDZAJĄCYCH SPEŁNIANIE WARUNKÓW UDZIAŁU W POSTĘPOWANIU ORAZ BRAK PODSTAW WYKLUCZENIA</w:t>
      </w:r>
    </w:p>
    <w:p w:rsidR="009712A0" w:rsidRDefault="009712A0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16"/>
        </w:numPr>
        <w:spacing w:after="0" w:line="240" w:lineRule="auto"/>
        <w:ind w:hanging="436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 udzielenie zamówienia mogą się ubiegać Dostawcy, którzy </w:t>
      </w:r>
      <w:r>
        <w:rPr>
          <w:rFonts w:ascii="Verdana" w:eastAsia="Times New Roman" w:hAnsi="Verdana" w:cs="Arial"/>
          <w:sz w:val="20"/>
          <w:szCs w:val="20"/>
          <w:lang w:eastAsia="pl-PL"/>
        </w:rPr>
        <w:t>nie podlegają wykluczeniu.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16"/>
        </w:numPr>
        <w:spacing w:after="0" w:line="240" w:lineRule="auto"/>
        <w:ind w:hanging="436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Podstawy wykluczenia:</w:t>
      </w:r>
    </w:p>
    <w:p w:rsidR="009712A0" w:rsidRDefault="009712A0">
      <w:pPr>
        <w:spacing w:after="0" w:line="240" w:lineRule="auto"/>
        <w:ind w:left="360" w:hanging="36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numPr>
          <w:ilvl w:val="1"/>
          <w:numId w:val="16"/>
        </w:numPr>
        <w:spacing w:after="0" w:line="240" w:lineRule="auto"/>
        <w:ind w:hanging="796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Zamawiający wykluczy z postępowania Dostawcę/ów                                           w przypadkach, o których mowa w art. 24 ust. 1 pkt 12-23 ustawy (przesłanki wykluczenia obligatoryjne).</w:t>
      </w:r>
    </w:p>
    <w:p w:rsidR="009712A0" w:rsidRDefault="00AE30B4">
      <w:pPr>
        <w:numPr>
          <w:ilvl w:val="0"/>
          <w:numId w:val="1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Wykaz oświadczeń i dokumentów, potwierdzających brak podstaw wykluczenia.</w:t>
      </w:r>
    </w:p>
    <w:p w:rsidR="009712A0" w:rsidRDefault="009712A0">
      <w:pPr>
        <w:spacing w:after="0" w:line="240" w:lineRule="auto"/>
        <w:ind w:left="78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1"/>
          <w:numId w:val="1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W celu wykazania braku podstaw wykluczenia z postępowania o udzielenie zamówienia – </w:t>
      </w:r>
      <w:r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do oferty należy dołączyć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aktualne na dzień składania ofert </w:t>
      </w:r>
      <w:r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Oświadczenia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, zgodne ze wzorem stanowiącym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załącznik nr 2 do SIWZ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(oświadczenie z art. 25a ustawy). Informacje zawarte w Oświadczeniach stanowią wstępne potwierdzenie, że Dostawca nie podlega wykluczeniu z  postępowania  oraz spełnia warunki udziału w postępowaniu;</w:t>
      </w:r>
    </w:p>
    <w:p w:rsidR="009712A0" w:rsidRDefault="00AE30B4">
      <w:pPr>
        <w:numPr>
          <w:ilvl w:val="1"/>
          <w:numId w:val="16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Times-Roman"/>
          <w:sz w:val="20"/>
          <w:szCs w:val="20"/>
          <w:lang w:eastAsia="pl-PL"/>
        </w:rPr>
        <w:t>W celu potwierdzenia braku podstawy do wykluczenia Dostawcy z post</w:t>
      </w:r>
      <w:r>
        <w:rPr>
          <w:rFonts w:ascii="Verdana" w:eastAsia="Times New Roman" w:hAnsi="Verdana" w:cs="TT2A2t00"/>
          <w:sz w:val="20"/>
          <w:szCs w:val="20"/>
          <w:lang w:eastAsia="pl-PL"/>
        </w:rPr>
        <w:t>ę</w:t>
      </w:r>
      <w:r>
        <w:rPr>
          <w:rFonts w:ascii="Verdana" w:eastAsia="Times New Roman" w:hAnsi="Verdana" w:cs="Times-Roman"/>
          <w:sz w:val="20"/>
          <w:szCs w:val="20"/>
          <w:lang w:eastAsia="pl-PL"/>
        </w:rPr>
        <w:t>powania, o której mowa w art. 24 ust. 1 pkt 23 ustawy, Dostawca przekazuje, stosownie do tre</w:t>
      </w:r>
      <w:r>
        <w:rPr>
          <w:rFonts w:ascii="Verdana" w:eastAsia="Times New Roman" w:hAnsi="Verdana" w:cs="TT2A2t00"/>
          <w:sz w:val="20"/>
          <w:szCs w:val="20"/>
          <w:lang w:eastAsia="pl-PL"/>
        </w:rPr>
        <w:t>ś</w:t>
      </w:r>
      <w:r>
        <w:rPr>
          <w:rFonts w:ascii="Verdana" w:eastAsia="Times New Roman" w:hAnsi="Verdana" w:cs="Times-Roman"/>
          <w:sz w:val="20"/>
          <w:szCs w:val="20"/>
          <w:lang w:eastAsia="pl-PL"/>
        </w:rPr>
        <w:t xml:space="preserve">ci art. 24 ust. 11 ustawy </w:t>
      </w:r>
      <w:r>
        <w:rPr>
          <w:rFonts w:ascii="Verdana" w:eastAsia="Times New Roman" w:hAnsi="Verdana" w:cs="Times-Roman"/>
          <w:b/>
          <w:sz w:val="20"/>
          <w:szCs w:val="20"/>
          <w:lang w:eastAsia="pl-PL"/>
        </w:rPr>
        <w:t>(w terminie 3 dni od dnia zamieszczenia przez Zamawiającego na stronie internetowej informacji z otwarcia ofert, tj. informacji, o których mowa w art. 86 ust. 5 ustawy)</w:t>
      </w:r>
      <w:r>
        <w:rPr>
          <w:rFonts w:ascii="Verdana" w:eastAsia="Times New Roman" w:hAnsi="Verdana" w:cs="Times-Roman"/>
          <w:sz w:val="20"/>
          <w:szCs w:val="20"/>
          <w:lang w:eastAsia="pl-PL"/>
        </w:rPr>
        <w:t>, o</w:t>
      </w:r>
      <w:r>
        <w:rPr>
          <w:rFonts w:ascii="Verdana" w:eastAsia="Times New Roman" w:hAnsi="Verdana" w:cs="TT2A2t00"/>
          <w:sz w:val="20"/>
          <w:szCs w:val="20"/>
          <w:lang w:eastAsia="pl-PL"/>
        </w:rPr>
        <w:t>ś</w:t>
      </w:r>
      <w:r>
        <w:rPr>
          <w:rFonts w:ascii="Verdana" w:eastAsia="Times New Roman" w:hAnsi="Verdana" w:cs="Times-Roman"/>
          <w:sz w:val="20"/>
          <w:szCs w:val="20"/>
          <w:lang w:eastAsia="pl-PL"/>
        </w:rPr>
        <w:t>wiadczenie o przynale</w:t>
      </w:r>
      <w:r>
        <w:rPr>
          <w:rFonts w:ascii="Verdana" w:eastAsia="Times New Roman" w:hAnsi="Verdana" w:cs="TT2A2t00"/>
          <w:sz w:val="20"/>
          <w:szCs w:val="20"/>
          <w:lang w:eastAsia="pl-PL"/>
        </w:rPr>
        <w:t>ż</w:t>
      </w:r>
      <w:r>
        <w:rPr>
          <w:rFonts w:ascii="Verdana" w:eastAsia="Times New Roman" w:hAnsi="Verdana" w:cs="Times-Roman"/>
          <w:sz w:val="20"/>
          <w:szCs w:val="20"/>
          <w:lang w:eastAsia="pl-PL"/>
        </w:rPr>
        <w:t>no</w:t>
      </w:r>
      <w:r>
        <w:rPr>
          <w:rFonts w:ascii="Verdana" w:eastAsia="Times New Roman" w:hAnsi="Verdana" w:cs="TT2A2t00"/>
          <w:sz w:val="20"/>
          <w:szCs w:val="20"/>
          <w:lang w:eastAsia="pl-PL"/>
        </w:rPr>
        <w:t>ś</w:t>
      </w:r>
      <w:r>
        <w:rPr>
          <w:rFonts w:ascii="Verdana" w:eastAsia="Times New Roman" w:hAnsi="Verdana" w:cs="Times-Roman"/>
          <w:sz w:val="20"/>
          <w:szCs w:val="20"/>
          <w:lang w:eastAsia="pl-PL"/>
        </w:rPr>
        <w:t>ci lub braku przynale</w:t>
      </w:r>
      <w:r>
        <w:rPr>
          <w:rFonts w:ascii="Verdana" w:eastAsia="Times New Roman" w:hAnsi="Verdana" w:cs="TT2A2t00"/>
          <w:sz w:val="20"/>
          <w:szCs w:val="20"/>
          <w:lang w:eastAsia="pl-PL"/>
        </w:rPr>
        <w:t>ż</w:t>
      </w:r>
      <w:r>
        <w:rPr>
          <w:rFonts w:ascii="Verdana" w:eastAsia="Times New Roman" w:hAnsi="Verdana" w:cs="Times-Roman"/>
          <w:sz w:val="20"/>
          <w:szCs w:val="20"/>
          <w:lang w:eastAsia="pl-PL"/>
        </w:rPr>
        <w:t>no</w:t>
      </w:r>
      <w:r>
        <w:rPr>
          <w:rFonts w:ascii="Verdana" w:eastAsia="Times New Roman" w:hAnsi="Verdana" w:cs="TT2A2t00"/>
          <w:sz w:val="20"/>
          <w:szCs w:val="20"/>
          <w:lang w:eastAsia="pl-PL"/>
        </w:rPr>
        <w:t>ś</w:t>
      </w:r>
      <w:r>
        <w:rPr>
          <w:rFonts w:ascii="Verdana" w:eastAsia="Times New Roman" w:hAnsi="Verdana" w:cs="Times-Roman"/>
          <w:sz w:val="20"/>
          <w:szCs w:val="20"/>
          <w:lang w:eastAsia="pl-PL"/>
        </w:rPr>
        <w:t xml:space="preserve">ci do tej samej grupy kapitałowej, o której mowa w art. 24 ust. 1 pkt 23 ustawy. wraz z przekazaniem oświadczenia, Dostawca może przedstawić dowody, </w:t>
      </w:r>
      <w:r>
        <w:rPr>
          <w:rFonts w:ascii="Verdana" w:eastAsia="Times New Roman" w:hAnsi="Verdana" w:cs="TT2A2t00"/>
          <w:sz w:val="20"/>
          <w:szCs w:val="20"/>
          <w:lang w:eastAsia="pl-PL"/>
        </w:rPr>
        <w:t>ż</w:t>
      </w:r>
      <w:r>
        <w:rPr>
          <w:rFonts w:ascii="Verdana" w:eastAsia="Times New Roman" w:hAnsi="Verdana" w:cs="Times-Roman"/>
          <w:sz w:val="20"/>
          <w:szCs w:val="20"/>
          <w:lang w:eastAsia="pl-PL"/>
        </w:rPr>
        <w:t>e powi</w:t>
      </w:r>
      <w:r>
        <w:rPr>
          <w:rFonts w:ascii="Verdana" w:eastAsia="Times New Roman" w:hAnsi="Verdana" w:cs="TT2A2t00"/>
          <w:sz w:val="20"/>
          <w:szCs w:val="20"/>
          <w:lang w:eastAsia="pl-PL"/>
        </w:rPr>
        <w:t>ą</w:t>
      </w:r>
      <w:r>
        <w:rPr>
          <w:rFonts w:ascii="Verdana" w:eastAsia="Times New Roman" w:hAnsi="Verdana" w:cs="Times-Roman"/>
          <w:sz w:val="20"/>
          <w:szCs w:val="20"/>
          <w:lang w:eastAsia="pl-PL"/>
        </w:rPr>
        <w:t>zania z innym Dostawc</w:t>
      </w:r>
      <w:r>
        <w:rPr>
          <w:rFonts w:ascii="Verdana" w:eastAsia="Times New Roman" w:hAnsi="Verdana" w:cs="TT2A2t00"/>
          <w:sz w:val="20"/>
          <w:szCs w:val="20"/>
          <w:lang w:eastAsia="pl-PL"/>
        </w:rPr>
        <w:t xml:space="preserve">ą </w:t>
      </w:r>
      <w:r>
        <w:rPr>
          <w:rFonts w:ascii="Verdana" w:eastAsia="Times New Roman" w:hAnsi="Verdana" w:cs="Times-Roman"/>
          <w:sz w:val="20"/>
          <w:szCs w:val="20"/>
          <w:lang w:eastAsia="pl-PL"/>
        </w:rPr>
        <w:t>nie prowadz</w:t>
      </w:r>
      <w:r>
        <w:rPr>
          <w:rFonts w:ascii="Verdana" w:eastAsia="Times New Roman" w:hAnsi="Verdana" w:cs="TT2A2t00"/>
          <w:sz w:val="20"/>
          <w:szCs w:val="20"/>
          <w:lang w:eastAsia="pl-PL"/>
        </w:rPr>
        <w:t xml:space="preserve">ą </w:t>
      </w:r>
      <w:r>
        <w:rPr>
          <w:rFonts w:ascii="Verdana" w:eastAsia="Times New Roman" w:hAnsi="Verdana" w:cs="Times-Roman"/>
          <w:sz w:val="20"/>
          <w:szCs w:val="20"/>
          <w:lang w:eastAsia="pl-PL"/>
        </w:rPr>
        <w:t>do zakłócenia konkurencji w post</w:t>
      </w:r>
      <w:r>
        <w:rPr>
          <w:rFonts w:ascii="Verdana" w:eastAsia="Times New Roman" w:hAnsi="Verdana" w:cs="TT2A2t00"/>
          <w:sz w:val="20"/>
          <w:szCs w:val="20"/>
          <w:lang w:eastAsia="pl-PL"/>
        </w:rPr>
        <w:t>ę</w:t>
      </w:r>
      <w:r>
        <w:rPr>
          <w:rFonts w:ascii="Verdana" w:eastAsia="Times New Roman" w:hAnsi="Verdana" w:cs="Times-Roman"/>
          <w:sz w:val="20"/>
          <w:szCs w:val="20"/>
          <w:lang w:eastAsia="pl-PL"/>
        </w:rPr>
        <w:t>powaniu o udzielenie zamówienia;</w:t>
      </w:r>
    </w:p>
    <w:p w:rsidR="009712A0" w:rsidRDefault="009712A0">
      <w:pPr>
        <w:spacing w:after="0" w:line="240" w:lineRule="auto"/>
        <w:ind w:left="709" w:hanging="283"/>
        <w:jc w:val="both"/>
        <w:rPr>
          <w:rFonts w:ascii="Verdana" w:eastAsia="Times New Roman" w:hAnsi="Verdana" w:cs="Times-Roman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ind w:left="709"/>
        <w:jc w:val="both"/>
        <w:rPr>
          <w:rFonts w:ascii="Verdana" w:eastAsia="Times New Roman" w:hAnsi="Verdana" w:cs="Times-Roman"/>
          <w:sz w:val="20"/>
          <w:szCs w:val="20"/>
          <w:lang w:eastAsia="pl-PL"/>
        </w:rPr>
      </w:pPr>
      <w:r>
        <w:rPr>
          <w:rFonts w:ascii="Verdana" w:eastAsia="Times New Roman" w:hAnsi="Verdana" w:cs="Times-Roman"/>
          <w:sz w:val="20"/>
          <w:szCs w:val="20"/>
          <w:lang w:eastAsia="pl-PL"/>
        </w:rPr>
        <w:t>W przypadku Dostawców wspólnie składających ofertę, dokumenty o których mowa w pkt 3.2. zobowiązany jest złożyć każdy z Dostawców wspólnie składających ofertę.</w:t>
      </w:r>
    </w:p>
    <w:p w:rsidR="009712A0" w:rsidRDefault="009712A0">
      <w:pPr>
        <w:spacing w:after="0" w:line="240" w:lineRule="auto"/>
        <w:ind w:left="709"/>
        <w:jc w:val="both"/>
        <w:rPr>
          <w:rFonts w:ascii="Verdana" w:eastAsia="Times New Roman" w:hAnsi="Verdana" w:cs="Times-Roman"/>
          <w:sz w:val="20"/>
          <w:szCs w:val="20"/>
          <w:lang w:eastAsia="pl-PL"/>
        </w:rPr>
      </w:pPr>
    </w:p>
    <w:p w:rsidR="009712A0" w:rsidRDefault="009712A0">
      <w:pPr>
        <w:tabs>
          <w:tab w:val="left" w:pos="1701"/>
        </w:tabs>
        <w:spacing w:after="0" w:line="240" w:lineRule="auto"/>
        <w:ind w:left="1701" w:right="-114" w:hanging="1701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tabs>
          <w:tab w:val="left" w:pos="1701"/>
        </w:tabs>
        <w:spacing w:after="0" w:line="240" w:lineRule="auto"/>
        <w:ind w:left="1701" w:right="-114" w:hanging="1701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ROZDZIAŁ XIV.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 w:rsidRPr="00AE30B4">
        <w:rPr>
          <w:rFonts w:ascii="Verdana" w:eastAsia="Times New Roman" w:hAnsi="Verdana" w:cs="Arial"/>
          <w:b/>
          <w:sz w:val="20"/>
          <w:szCs w:val="20"/>
          <w:lang w:eastAsia="pl-PL"/>
        </w:rPr>
        <w:t>PROCEDURA SANACYJNA - SAMOOCZYSZCZENIE</w:t>
      </w:r>
    </w:p>
    <w:p w:rsidR="009712A0" w:rsidRDefault="009712A0">
      <w:pPr>
        <w:tabs>
          <w:tab w:val="left" w:pos="1701"/>
        </w:tabs>
        <w:spacing w:after="0" w:line="240" w:lineRule="auto"/>
        <w:ind w:left="1701" w:right="-114" w:hanging="1701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numPr>
          <w:ilvl w:val="2"/>
          <w:numId w:val="15"/>
        </w:numPr>
        <w:tabs>
          <w:tab w:val="left" w:pos="426"/>
        </w:tabs>
        <w:spacing w:after="0" w:line="240" w:lineRule="auto"/>
        <w:ind w:left="426" w:right="-114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Dostawca, który podlega wykluczeniu na podstawie art. 24 ust. 1 pkt 13 i 14 oraz 16-20, może przedstawić dowody na to, że podjęte </w:t>
      </w:r>
      <w:r>
        <w:rPr>
          <w:rFonts w:ascii="Verdana" w:eastAsia="Times New Roman" w:hAnsi="Verdana" w:cs="Arial"/>
          <w:color w:val="000000"/>
          <w:spacing w:val="-1"/>
          <w:sz w:val="20"/>
          <w:szCs w:val="20"/>
          <w:lang w:eastAsia="pl-PL"/>
        </w:rPr>
        <w:t xml:space="preserve">przez niego środki są wystarczające do wykazania jego rzetelności, w szczególności udowodnić naprawienie szkody wyrządzonej przestępstwem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lub przestępstwem skarbowym, zadośćuczynienie </w:t>
      </w:r>
      <w:r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pieniężne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za doznaną krzywdę lub naprawienie szkody, wyczerpujące wyjaśnienie stanu faktycznego oraz współpracę z organami ścigania oraz podjęcie konkretnych środków technicznych, organizacyjnych i kadrowych, które są odpowiednie dla zapobiegania dalszym przestępstwom lub </w:t>
      </w:r>
      <w:r>
        <w:rPr>
          <w:rFonts w:ascii="Verdana" w:eastAsia="Times New Roman" w:hAnsi="Verdana" w:cs="Arial"/>
          <w:color w:val="000000"/>
          <w:spacing w:val="-2"/>
          <w:sz w:val="20"/>
          <w:szCs w:val="20"/>
          <w:lang w:eastAsia="pl-PL"/>
        </w:rPr>
        <w:t>przestępstwom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000000"/>
          <w:spacing w:val="-2"/>
          <w:sz w:val="20"/>
          <w:szCs w:val="20"/>
          <w:lang w:eastAsia="pl-PL"/>
        </w:rPr>
        <w:t>skarbowym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000000"/>
          <w:spacing w:val="-2"/>
          <w:sz w:val="20"/>
          <w:szCs w:val="20"/>
          <w:lang w:eastAsia="pl-PL"/>
        </w:rPr>
        <w:t>lub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000000"/>
          <w:spacing w:val="-2"/>
          <w:sz w:val="20"/>
          <w:szCs w:val="20"/>
          <w:lang w:eastAsia="pl-PL"/>
        </w:rPr>
        <w:t>nieprawidłowemu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color w:val="000000"/>
          <w:spacing w:val="-2"/>
          <w:sz w:val="20"/>
          <w:szCs w:val="20"/>
          <w:lang w:eastAsia="pl-PL"/>
        </w:rPr>
        <w:t xml:space="preserve">postępowaniu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Dostawcy. Przepisu </w:t>
      </w:r>
      <w:r>
        <w:rPr>
          <w:rFonts w:ascii="Verdana" w:eastAsia="Times New Roman" w:hAnsi="Verdana" w:cs="Arial"/>
          <w:bCs/>
          <w:color w:val="000000"/>
          <w:sz w:val="20"/>
          <w:szCs w:val="20"/>
          <w:lang w:eastAsia="pl-PL"/>
        </w:rPr>
        <w:t xml:space="preserve">zdania pierwszego 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nie stosuje się, jeżeli wobec Dostawcy, będącego podmiotem zbiorowym, orzeczono prawomocnym wyrokiem sądu zakaz ubiegania się o udzielenie zamówienia oraz nie upłynął określony w tym wyroku okres obowiązywania tego zakazu.</w:t>
      </w:r>
    </w:p>
    <w:p w:rsidR="009712A0" w:rsidRDefault="009712A0">
      <w:pPr>
        <w:spacing w:after="0" w:line="240" w:lineRule="auto"/>
        <w:ind w:left="426" w:right="-11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2"/>
          <w:numId w:val="15"/>
        </w:numPr>
        <w:tabs>
          <w:tab w:val="left" w:pos="426"/>
        </w:tabs>
        <w:spacing w:after="0" w:line="240" w:lineRule="auto"/>
        <w:ind w:left="426" w:right="-114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 celu skorzystania z instytucji „samooczyszczenia”, Dostawca zobowiązany jest do złożenia wraz z ofertą stosownego oświadczenia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(załącznik nr 2 do SIWZ</w:t>
      </w:r>
      <w:r>
        <w:rPr>
          <w:rFonts w:ascii="Verdana" w:eastAsia="Times New Roman" w:hAnsi="Verdana" w:cs="Arial"/>
          <w:sz w:val="20"/>
          <w:szCs w:val="20"/>
          <w:lang w:eastAsia="pl-PL"/>
        </w:rPr>
        <w:t>),                              a następnie zgodnie z art. 26 ust. 2 ustawy do złożenia dowodów.</w:t>
      </w:r>
    </w:p>
    <w:p w:rsidR="009712A0" w:rsidRDefault="009712A0">
      <w:pPr>
        <w:spacing w:after="0" w:line="240" w:lineRule="auto"/>
        <w:ind w:left="426" w:right="-114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2"/>
          <w:numId w:val="15"/>
        </w:numPr>
        <w:tabs>
          <w:tab w:val="left" w:pos="426"/>
        </w:tabs>
        <w:spacing w:after="0" w:line="240" w:lineRule="auto"/>
        <w:ind w:left="426" w:right="-114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Dostawca nie podlega wykluczeniu, jeżeli Zamawiający, uwzględniając wagę                                i szczególne okoliczności czynu Dostawcy, uzna za wystarczające dowody, o których mowa w pkt 1.</w:t>
      </w:r>
    </w:p>
    <w:p w:rsidR="009712A0" w:rsidRDefault="009712A0">
      <w:pPr>
        <w:tabs>
          <w:tab w:val="left" w:pos="1701"/>
        </w:tabs>
        <w:spacing w:after="0" w:line="240" w:lineRule="auto"/>
        <w:ind w:right="-114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9712A0">
      <w:pPr>
        <w:tabs>
          <w:tab w:val="left" w:pos="1701"/>
        </w:tabs>
        <w:spacing w:after="0" w:line="240" w:lineRule="auto"/>
        <w:ind w:left="1701" w:right="-114" w:hanging="1701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tabs>
          <w:tab w:val="left" w:pos="1701"/>
        </w:tabs>
        <w:spacing w:after="0" w:line="240" w:lineRule="auto"/>
        <w:ind w:left="1701" w:right="-114" w:hanging="1701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ROZDZIAŁ XV.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INFORMACJA O SPOSOBIE POROZUMIEWANIA SIĘ ZAMAWIAJĄCEGO Z DOSTAWCAMI ORAZ PRZEKAZYWANIA DOKUMENTÓW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numPr>
          <w:ilvl w:val="1"/>
          <w:numId w:val="12"/>
        </w:numPr>
        <w:spacing w:after="0" w:line="240" w:lineRule="auto"/>
        <w:ind w:left="426" w:hanging="426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Z zastrzeżeniem postanowień zawartych w pkt 3, Zamawiający dopuszcza, aby komunikacja między Zamawiającym a Dostawcami odbywała się za pośrednictwem operatora pocztowego w rozumieniu ustawy z dnia 23 listopada 2012 r. – Prawo pocztowe (</w:t>
      </w:r>
      <w:r w:rsidRPr="00AE30B4">
        <w:rPr>
          <w:rFonts w:ascii="Verdana" w:eastAsia="Times New Roman" w:hAnsi="Verdana" w:cs="Arial"/>
          <w:sz w:val="20"/>
          <w:szCs w:val="20"/>
          <w:lang w:eastAsia="pl-PL"/>
        </w:rPr>
        <w:t>tekst jednolity Dz.U. z 2020 r. poz. 1041),</w:t>
      </w:r>
      <w:r>
        <w:rPr>
          <w:rFonts w:ascii="Verdana" w:eastAsia="Times New Roman" w:hAnsi="Verdana" w:cs="Arial"/>
          <w:color w:val="FF0000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osobiście, za pośrednictwem posłańca, faksu (nr faksu: 34-366-68-81) lub przy użyciu środków komunikacji elektronicznej w rozumieniu ustawy z dnia 18 lipca 2002 r. o świadczeniu usług drogą </w:t>
      </w:r>
      <w:r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elektroniczną </w:t>
      </w:r>
      <w:r w:rsidRPr="00AE30B4">
        <w:rPr>
          <w:rFonts w:ascii="Verdana" w:eastAsia="Times New Roman" w:hAnsi="Verdana" w:cs="Arial"/>
          <w:sz w:val="20"/>
          <w:szCs w:val="20"/>
          <w:lang w:eastAsia="pl-PL"/>
        </w:rPr>
        <w:t xml:space="preserve">(tekst jednolity Dz.U. z 2020 r. poz. 344)–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adres e-mail: </w:t>
      </w:r>
      <w:hyperlink r:id="rId8">
        <w:r>
          <w:rPr>
            <w:rStyle w:val="ListLabel221"/>
            <w:rFonts w:eastAsiaTheme="minorHAnsi"/>
          </w:rPr>
          <w:t>ck@ck-czestochowa.pl</w:t>
        </w:r>
      </w:hyperlink>
    </w:p>
    <w:p w:rsidR="009712A0" w:rsidRDefault="009712A0">
      <w:pPr>
        <w:spacing w:after="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Wszelką korespondencję Dostawcy mają obowiązek kierować na Zamawiającego wraz z dopiskiem: „Zamówienia Publiczne” oraz osoby wskazanej do porozumiewania się, o której mowa w rozdziale XVII SIWZ.</w:t>
      </w:r>
    </w:p>
    <w:p w:rsidR="009712A0" w:rsidRDefault="009712A0">
      <w:pPr>
        <w:spacing w:after="0" w:line="240" w:lineRule="auto"/>
        <w:ind w:left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 przypadku wezwania przez Zamawiającego do złożenia, uzupełnienia lub poprawienia oświadczeń, dokumentów lub pełnomocnictw, w trybie art. 26 ust. 2 lub ust. 3 ustawy, oświadczenia, dokumenty lub pełnomocnictwa należy przedłożyć (złożyć/uzupełnić/poprawić) w formie wskazanej przez Zamawiającego w wezwaniu. Forma ta winna odpowiadać wymogom wynikającym ze stosownych przepisów.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Jeżeli Zamawiający lub Dostawca przekazują oświadczenia, wnioski, zawiadomienia oraz informacje za pośrednictwem faksu lub przy użyciu środków komunikacji elektronicznej w rozumieniu ustawy z dnia </w:t>
      </w:r>
      <w:r w:rsidRPr="00AE30B4">
        <w:rPr>
          <w:rFonts w:ascii="Verdana" w:eastAsia="Times New Roman" w:hAnsi="Verdana" w:cs="Arial"/>
          <w:sz w:val="20"/>
          <w:szCs w:val="20"/>
          <w:lang w:eastAsia="pl-PL"/>
        </w:rPr>
        <w:t xml:space="preserve">18 lipca 2002 </w:t>
      </w:r>
      <w:r>
        <w:rPr>
          <w:rFonts w:ascii="Verdana" w:eastAsia="Times New Roman" w:hAnsi="Verdana" w:cs="Arial"/>
          <w:sz w:val="20"/>
          <w:szCs w:val="20"/>
          <w:lang w:eastAsia="pl-PL"/>
        </w:rPr>
        <w:t>r. o świadczeniu usług drogą elektroniczną, każda ze stron na żądanie drugiej strony niezwłocznie potwierdza fakt ich otrzymania.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1"/>
          <w:numId w:val="12"/>
        </w:numPr>
        <w:spacing w:after="0" w:line="240" w:lineRule="auto"/>
        <w:ind w:left="426" w:hanging="426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>Niezwłocznie po otwarciu złożonych ofert, Zamawiający zamieści na swojej stronie internetowej (</w:t>
      </w:r>
      <w:hyperlink r:id="rId9">
        <w:r>
          <w:rPr>
            <w:rStyle w:val="ListLabel221"/>
            <w:rFonts w:eastAsiaTheme="minorHAnsi"/>
          </w:rPr>
          <w:t>www.ck-czestochowa.pl</w:t>
        </w:r>
      </w:hyperlink>
      <w:r>
        <w:rPr>
          <w:rFonts w:ascii="Verdana" w:eastAsia="Times New Roman" w:hAnsi="Verdana" w:cs="Arial"/>
          <w:sz w:val="20"/>
          <w:szCs w:val="20"/>
          <w:lang w:eastAsia="pl-PL"/>
        </w:rPr>
        <w:t>) informacje dotyczące:</w:t>
      </w:r>
    </w:p>
    <w:p w:rsidR="009712A0" w:rsidRDefault="009712A0">
      <w:pPr>
        <w:pStyle w:val="Akapitzlist"/>
        <w:rPr>
          <w:rFonts w:ascii="Verdana" w:hAnsi="Verdana" w:cs="Arial"/>
        </w:rPr>
      </w:pPr>
    </w:p>
    <w:p w:rsidR="009712A0" w:rsidRDefault="00AE30B4">
      <w:pPr>
        <w:pStyle w:val="Akapitzlist"/>
        <w:numPr>
          <w:ilvl w:val="2"/>
          <w:numId w:val="1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kwoty, jaką zamierza przeznaczyć na sfinansowanie zamówienia;</w:t>
      </w:r>
    </w:p>
    <w:p w:rsidR="009712A0" w:rsidRDefault="00AE30B4">
      <w:pPr>
        <w:pStyle w:val="Akapitzlist"/>
        <w:numPr>
          <w:ilvl w:val="2"/>
          <w:numId w:val="1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firm oraz adresów Dostawców, którzy złożyli oferty w terminie;</w:t>
      </w:r>
    </w:p>
    <w:p w:rsidR="009712A0" w:rsidRDefault="00AE30B4">
      <w:pPr>
        <w:pStyle w:val="Akapitzlist"/>
        <w:numPr>
          <w:ilvl w:val="2"/>
          <w:numId w:val="12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ceny jednego kompletu prefabrykowanego umocnienia grobu razy 950 szt. plus cena 1 kompletu nadbudowy umocnienia grobu razy 450 szt. plus cena 1 kompletu prefabrykowanego umocnienia grobu o zwiększonej długości razy 10 szt. oraz rozwiązań technicznych łączenia ze sobą poszczególnych prefabrykatów umocnienia grobu i nadbudowy umocnienia grobu oraz łatwość montażu według tabeli sposobu oceny oferty.</w:t>
      </w:r>
    </w:p>
    <w:p w:rsidR="009712A0" w:rsidRDefault="00AE30B4">
      <w:pPr>
        <w:numPr>
          <w:ilvl w:val="1"/>
          <w:numId w:val="12"/>
        </w:numPr>
        <w:spacing w:after="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Informację o wyborze oferty najkorzystniejszej bądź o unieważnieniu postępowania Zamawiający zamieści na stronie internetowej pod następującym adresem: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www.ck-czestochowa.pl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ind w:left="1701" w:hanging="1701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ROZDZIAŁ XVI.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OPIS SPOSOBU UDZIELANIA WYJAŚNIEŃ DOTYCZĄCYCH SPECYFIKACJI ISTOTNYCH WARUNKÓW ZAMÓWIENIA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Dostawca może zwrócić się do Zamawiającego o wyjaśnienie treści SIWZ.</w:t>
      </w:r>
    </w:p>
    <w:p w:rsidR="009712A0" w:rsidRDefault="009712A0">
      <w:pPr>
        <w:spacing w:after="0" w:line="24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Zamawiający niezwłocznie udzieli wyjaśnień, jednakże nie później niż na 2 dni przed upływem terminu składania ofert, o ile wniosek o wyjaśnienie SIWZ wpłynie do Zamawiającego nie później niż do końca dnia, w którym upływa połowa wyznaczonego terminu składania ofert.</w:t>
      </w:r>
    </w:p>
    <w:p w:rsidR="009712A0" w:rsidRDefault="009712A0">
      <w:pPr>
        <w:spacing w:after="0" w:line="24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</w:t>
      </w:r>
      <w:hyperlink r:id="rId10">
        <w:r>
          <w:rPr>
            <w:rStyle w:val="ListLabel221"/>
            <w:rFonts w:eastAsiaTheme="minorHAnsi"/>
          </w:rPr>
          <w:t>www.ck-czestochowa.pl</w:t>
        </w:r>
      </w:hyperlink>
    </w:p>
    <w:p w:rsidR="009712A0" w:rsidRDefault="009712A0">
      <w:pPr>
        <w:spacing w:after="0" w:line="24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Zamawiający oświadcza, iż nie zamierza zwoływać zebrania Dostawców w celu wyjaśnienia treści SIWZ.</w:t>
      </w:r>
    </w:p>
    <w:p w:rsidR="009712A0" w:rsidRDefault="00AE30B4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Treść niniejszej SIWZ zamieszczona jest na stronie internetowej, pod następującym adresem: </w:t>
      </w:r>
      <w:hyperlink r:id="rId11">
        <w:r>
          <w:rPr>
            <w:rStyle w:val="ListLabel221"/>
            <w:rFonts w:eastAsiaTheme="minorHAnsi"/>
          </w:rPr>
          <w:t>www.ck-czestochowa.pl</w:t>
        </w:r>
      </w:hyperlink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Wszelkie zmiany treści SIWZ, jak też wyjaśnienia i odpowiedzi na pytania co do treści SIWZ, Zamawiający zamieszczać będzie także pod wskazanym wyżej adresem internetowym.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ind w:left="1701" w:hanging="1701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lastRenderedPageBreak/>
        <w:t xml:space="preserve">ROZDZIAŁ XVII.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OSOBY ZE STRONY ZAMAWIAJĄCEGO UPRAWNIONE DO POROZUMIEWANIA SIĘ Z DOSTAWCAMI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Zamawiający wyznacza następującą osobę do porozumiewania się z Dostawcami,                               w sprawach dotyczących niniejszego postępowania: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a)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ab/>
        <w:t xml:space="preserve">Edyta Lisek, telefon kontaktowy: 34 3666873 lub 34 3666879, ck@ck-czestochowa.pl </w:t>
      </w:r>
    </w:p>
    <w:p w:rsidR="009712A0" w:rsidRDefault="00AE30B4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b)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ab/>
        <w:t xml:space="preserve">Maria Wilczak, telefon kontaktowy: 34 3666873 lub 34 3666879, ck@ck-czestochowa.pl </w:t>
      </w:r>
    </w:p>
    <w:p w:rsidR="009712A0" w:rsidRDefault="009712A0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</w:p>
    <w:p w:rsidR="009712A0" w:rsidRDefault="00AE30B4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ROZDZIAŁ XVIII.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WYMAGANIA DOTYCZĄCE WADIUM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Zamawiający nie wymaga wniesienia wadium w niniejszym postępowaniu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b/>
          <w:sz w:val="24"/>
          <w:szCs w:val="20"/>
          <w:lang w:eastAsia="pl-PL"/>
        </w:rPr>
        <w:t xml:space="preserve"> </w:t>
      </w:r>
    </w:p>
    <w:p w:rsidR="009712A0" w:rsidRDefault="009712A0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color w:val="FF0000"/>
          <w:sz w:val="20"/>
          <w:szCs w:val="20"/>
          <w:lang w:eastAsia="pl-PL"/>
        </w:rPr>
      </w:pPr>
    </w:p>
    <w:p w:rsidR="009712A0" w:rsidRDefault="00AE30B4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ROZDZIAŁ XIX. TERMIN ZWIĄZANIA OFERTĄ</w:t>
      </w:r>
    </w:p>
    <w:p w:rsidR="009712A0" w:rsidRDefault="009712A0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Termin związania ofertą wynosi: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30 dni.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Bieg terminu związania ofertą rozpoczyna się wraz z upływem terminu składania ofert, określonym w rozdziale XXII SIWZ. Dzień ten jest pierwszym dniem terminu związania ofertą.</w:t>
      </w:r>
    </w:p>
    <w:p w:rsidR="009712A0" w:rsidRDefault="009712A0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ROZDZIAŁ XX.  OPIS SPOSOBU PRZYGOTOWANIA OFERT</w:t>
      </w:r>
    </w:p>
    <w:p w:rsidR="009712A0" w:rsidRPr="00AE30B4" w:rsidRDefault="00AE30B4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Ofertę należy sporządzić na formularzu oferty lub według takiego samego schematu, stanowiącego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załącznik nr 1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do SIWZ. </w:t>
      </w:r>
      <w:r w:rsidRPr="00AE30B4">
        <w:rPr>
          <w:rFonts w:ascii="Verdana" w:eastAsia="Times New Roman" w:hAnsi="Verdana" w:cs="Arial"/>
          <w:sz w:val="20"/>
          <w:szCs w:val="20"/>
          <w:u w:val="single"/>
          <w:lang w:eastAsia="pl-PL"/>
        </w:rPr>
        <w:t>Ofertę należy złożyć wyłącznie w formie pisemnej pod rygorem nieważności podpisaną własnoręcznym podpisem (Zamawiający nie wyraża zgody na złożenie oferty w postaci elektronicznej podpisanej kwalifikowanym podpisem elektronicznym).</w:t>
      </w:r>
    </w:p>
    <w:p w:rsidR="009712A0" w:rsidRDefault="00AE30B4">
      <w:pPr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Oświadczenia Dostawcy oraz innych podmiotów, na których zdolnościach polega Dostawca na zasadach określonych w art. 22a ustawy, składane na potwierdzenie braku podstaw wykluczenia oraz spełniania warunków udziału w postępowaniu, składane są w oryginale.</w:t>
      </w:r>
    </w:p>
    <w:p w:rsidR="009712A0" w:rsidRDefault="00AE30B4">
      <w:pPr>
        <w:numPr>
          <w:ilvl w:val="1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Dokumenty inne niż oświadczenia, składane w celu wskazanym w pkt 1.1., składane są w oryginale lub kopii poświadczonej za zgodność z oryginałem.</w:t>
      </w:r>
    </w:p>
    <w:p w:rsidR="009712A0" w:rsidRDefault="00AE30B4">
      <w:pPr>
        <w:numPr>
          <w:ilvl w:val="1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Poświadczenia za zgodność z oryginałem dokonuje odpowiednio Dostawca, podmiot, na którego zdolnościach polega Dostawca, Dostawcy wspólnie ubiegający się o udzielenie zamówienia publicznego, w zakresie dokumentów, którego każdego z nich dotyczą.</w:t>
      </w:r>
    </w:p>
    <w:p w:rsidR="009712A0" w:rsidRDefault="00AE30B4">
      <w:pPr>
        <w:numPr>
          <w:ilvl w:val="1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Poświadczenie za zgodność z oryginałem następuje w formie pisemnej lub w formie elektronicznej.</w:t>
      </w:r>
    </w:p>
    <w:p w:rsidR="009712A0" w:rsidRDefault="00AE30B4">
      <w:pPr>
        <w:numPr>
          <w:ilvl w:val="1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9712A0" w:rsidRDefault="009712A0">
      <w:pPr>
        <w:spacing w:after="0" w:line="240" w:lineRule="auto"/>
        <w:ind w:left="465"/>
        <w:jc w:val="both"/>
        <w:rPr>
          <w:rFonts w:ascii="Verdana" w:eastAsia="Times New Roman" w:hAnsi="Verdana" w:cs="Arial"/>
          <w:sz w:val="10"/>
          <w:szCs w:val="10"/>
          <w:lang w:eastAsia="pl-PL"/>
        </w:rPr>
      </w:pPr>
    </w:p>
    <w:p w:rsidR="009712A0" w:rsidRDefault="00AE30B4">
      <w:pPr>
        <w:numPr>
          <w:ilvl w:val="0"/>
          <w:numId w:val="9"/>
        </w:num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Do oferty należy dołączyć:</w:t>
      </w:r>
    </w:p>
    <w:p w:rsidR="009712A0" w:rsidRDefault="00AE30B4">
      <w:pPr>
        <w:numPr>
          <w:ilvl w:val="1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Dostawca musi dołączyć karty katalogowe, dokumentację techniczną potwierdzającą spełnienie wymogów zamawiającego odnośnie przedmiotu zamówienia. O ile przedstawione dokumenty nie zawierają zdjęć umocnienia grobu należy je dołączyć w ilości pozwalającej na zapoznanie się z budową umocnienia i metodami montażu. Zamawiający dopuszcza na dołączenie do dokumentacji technicznej materiałów na nośnikach elektronicznych tj. płyty CD i inne zawierające prezentacje oferowanego towaru.</w:t>
      </w:r>
    </w:p>
    <w:p w:rsidR="009712A0" w:rsidRDefault="00AE30B4">
      <w:pPr>
        <w:numPr>
          <w:ilvl w:val="1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Oświadczenie, że Dostawca zapoznał się z warunkami zamówienia i z załączonym wzorem umowy oraz, że przyjmuje ich treść bez żadnych zastrzeżeń - na formularzu oferty – zgodnie z 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załącznikiem nr 1 </w:t>
      </w:r>
      <w:r>
        <w:rPr>
          <w:rFonts w:ascii="Verdana" w:eastAsia="Times New Roman" w:hAnsi="Verdana" w:cs="Arial"/>
          <w:sz w:val="20"/>
          <w:szCs w:val="20"/>
          <w:lang w:eastAsia="pl-PL"/>
        </w:rPr>
        <w:t>do SIWZ.</w:t>
      </w:r>
    </w:p>
    <w:p w:rsidR="009712A0" w:rsidRDefault="00AE30B4">
      <w:pPr>
        <w:numPr>
          <w:ilvl w:val="1"/>
          <w:numId w:val="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Pełnomocnictwo ustanowione do reprezentowania Dostawcy/ów ubiegającego/</w:t>
      </w:r>
      <w:proofErr w:type="spellStart"/>
      <w:r>
        <w:rPr>
          <w:rFonts w:ascii="Verdana" w:eastAsia="Times New Roman" w:hAnsi="Verdana" w:cs="Arial"/>
          <w:sz w:val="20"/>
          <w:szCs w:val="20"/>
          <w:lang w:eastAsia="pl-PL"/>
        </w:rPr>
        <w:t>cych</w:t>
      </w:r>
      <w:proofErr w:type="spellEnd"/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się o udzielenie zamówienia publicznego.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Pełnomocnictwo należy dołączyć                             w oryginale bądź kopii, potwierdzonej za zgodność z oryginałem notarialnie.</w:t>
      </w:r>
    </w:p>
    <w:p w:rsidR="009712A0" w:rsidRDefault="009712A0">
      <w:pPr>
        <w:tabs>
          <w:tab w:val="left" w:pos="540"/>
        </w:tabs>
        <w:spacing w:after="0" w:line="240" w:lineRule="auto"/>
        <w:jc w:val="both"/>
        <w:rPr>
          <w:rFonts w:ascii="Verdana" w:eastAsia="Times New Roman" w:hAnsi="Verdana" w:cs="Arial"/>
          <w:sz w:val="10"/>
          <w:szCs w:val="10"/>
          <w:lang w:eastAsia="pl-PL"/>
        </w:rPr>
      </w:pPr>
    </w:p>
    <w:p w:rsidR="009712A0" w:rsidRDefault="00AE30B4">
      <w:pPr>
        <w:pStyle w:val="Akapitzlist"/>
        <w:numPr>
          <w:ilvl w:val="0"/>
          <w:numId w:val="9"/>
        </w:numPr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Każdy Dostawca może złożyć tylko jedną ofertę. </w:t>
      </w:r>
    </w:p>
    <w:p w:rsidR="009712A0" w:rsidRDefault="00AE30B4">
      <w:pPr>
        <w:pStyle w:val="Akapitzlist"/>
        <w:ind w:left="567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Ofertę należy sporządzić zgodnie  z  wymaganiami SIWZ.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10"/>
          <w:szCs w:val="10"/>
          <w:lang w:eastAsia="pl-PL"/>
        </w:rPr>
      </w:pPr>
    </w:p>
    <w:p w:rsidR="009712A0" w:rsidRDefault="00AE30B4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Oferta musi być sporządzona w języku polskim w formie pisemnej pod rygorem nieważności, podpisana własnoręcznym podpisem.</w:t>
      </w:r>
    </w:p>
    <w:p w:rsidR="009712A0" w:rsidRDefault="00AE30B4">
      <w:pPr>
        <w:numPr>
          <w:ilvl w:val="1"/>
          <w:numId w:val="1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Dokumenty sporządzone w języku obcym, należy składać wraz z tłumaczeniem na język polski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– nie dotyczy oferty, która musi być sporządzona w języku polskim.</w:t>
      </w:r>
    </w:p>
    <w:p w:rsidR="009712A0" w:rsidRDefault="00AE30B4">
      <w:pPr>
        <w:spacing w:after="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4.2.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>Oferta musi być napisana na maszynie do pisania, komputerze lub nieścieralnym atramentem.</w:t>
      </w:r>
    </w:p>
    <w:p w:rsidR="009712A0" w:rsidRDefault="00AE30B4">
      <w:pPr>
        <w:spacing w:after="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4.3.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>Oferta musi być podpisana przez osobę/y upoważnioną/e do reprezentowania Dostawcy.</w:t>
      </w:r>
    </w:p>
    <w:p w:rsidR="009712A0" w:rsidRDefault="00AE30B4">
      <w:pPr>
        <w:spacing w:after="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4.4.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>Wszystkie załączniki do oferty stanowiące oświadczenie Dostawcy, muszą być również podpisane przez osobę/y upoważnioną/e do reprezentowania Dostawcy.</w:t>
      </w:r>
    </w:p>
    <w:p w:rsidR="009712A0" w:rsidRDefault="00AE30B4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4.5.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 xml:space="preserve">Upoważnienie (pełnomocnictwo) do podpisania oferty, do poświadczania dokumentów za zgodność z oryginałem oraz do parafowania stron należy dołączyć do oferty, o ile nie wynika ono z dokumentów rejestrowych Dostawcy.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Pełnomocnictwo należy dołączyć w oryginale bądź kopii, potwierdzonej za zgodność z oryginałem notarialnie.</w:t>
      </w:r>
    </w:p>
    <w:p w:rsidR="009712A0" w:rsidRDefault="00AE30B4">
      <w:pPr>
        <w:spacing w:after="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4.6.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>Wszelkie miejsca, w których Dostawca naniósł zmiany, powinny być parafowane przez osobę/y upoważnioną/e do reprezentowania Dostawcy.</w:t>
      </w:r>
    </w:p>
    <w:p w:rsidR="009712A0" w:rsidRDefault="009712A0">
      <w:pPr>
        <w:spacing w:after="0" w:line="240" w:lineRule="auto"/>
        <w:ind w:left="567" w:hanging="567"/>
        <w:jc w:val="both"/>
        <w:rPr>
          <w:rFonts w:ascii="Verdana" w:eastAsia="Times New Roman" w:hAnsi="Verdana" w:cs="Arial"/>
          <w:sz w:val="10"/>
          <w:szCs w:val="10"/>
          <w:lang w:eastAsia="pl-PL"/>
        </w:rPr>
      </w:pPr>
    </w:p>
    <w:p w:rsidR="009712A0" w:rsidRDefault="00AE30B4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Zaleca się, aby zapisane strony oferty, wraz z dołączonymi do niej dokumentami i oświadczeniami były ponumerowane oraz parafowane przez osobę/y upoważnioną/e do reprezentowania Dostawcy. W przypadku, gdy jakakolwiek strona zostanie podpisana przez Dostawcę, parafa na tej stronie nie jest już wymagana.</w:t>
      </w:r>
    </w:p>
    <w:p w:rsidR="009712A0" w:rsidRDefault="009712A0">
      <w:pPr>
        <w:spacing w:after="0" w:line="240" w:lineRule="auto"/>
        <w:ind w:left="540"/>
        <w:jc w:val="both"/>
        <w:rPr>
          <w:rFonts w:ascii="Verdana" w:eastAsia="Times New Roman" w:hAnsi="Verdana" w:cs="Arial"/>
          <w:sz w:val="10"/>
          <w:szCs w:val="10"/>
          <w:lang w:eastAsia="pl-PL"/>
        </w:rPr>
      </w:pPr>
    </w:p>
    <w:p w:rsidR="009712A0" w:rsidRDefault="00AE30B4">
      <w:pPr>
        <w:numPr>
          <w:ilvl w:val="0"/>
          <w:numId w:val="11"/>
        </w:numPr>
        <w:spacing w:after="0" w:line="240" w:lineRule="auto"/>
        <w:ind w:left="540" w:hanging="54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Dostawca powinien zamieścić ofertę wraz z pozostałymi dokumentami oświadczeniami w następujący sposób:</w:t>
      </w:r>
    </w:p>
    <w:p w:rsidR="009712A0" w:rsidRDefault="009712A0">
      <w:pPr>
        <w:spacing w:after="0" w:line="240" w:lineRule="auto"/>
        <w:ind w:left="708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Pr="00AE30B4" w:rsidRDefault="00AE30B4">
      <w:pPr>
        <w:spacing w:after="0" w:line="240" w:lineRule="auto"/>
        <w:ind w:left="54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Oferta musi być złożona Zamawiającemu w trwale zamkniętym, nieprzejrzystym i nie naruszonym opakowaniu / kopercie / na której należy zamieścić następującą informację: Oferta przetargowa na: Dostawę kompletów prefabrykowanych betonowych umocnień grobów i nadbudów umocnień grobów w ilości do: 950 szt. umocnień i 475 szt. nadbudów, oraz 10 szt. prefabrykowanych umocnień grobu  o zwiększonej długości. Nie otwierać przed dniem </w:t>
      </w:r>
      <w:r w:rsidRPr="00AE30B4">
        <w:rPr>
          <w:rFonts w:ascii="Verdana" w:eastAsia="Times New Roman" w:hAnsi="Verdana" w:cs="Arial"/>
          <w:b/>
          <w:sz w:val="20"/>
          <w:szCs w:val="20"/>
          <w:lang w:eastAsia="pl-PL"/>
        </w:rPr>
        <w:t>26 października 2020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roku </w:t>
      </w:r>
      <w:r w:rsidRPr="00AE30B4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godzina 12.15.</w:t>
      </w:r>
    </w:p>
    <w:p w:rsidR="009712A0" w:rsidRPr="00AE30B4" w:rsidRDefault="00AE30B4">
      <w:pPr>
        <w:spacing w:after="0" w:line="276" w:lineRule="auto"/>
        <w:ind w:firstLine="568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E30B4">
        <w:rPr>
          <w:rFonts w:ascii="Verdana" w:eastAsia="Times New Roman" w:hAnsi="Verdana" w:cs="Arial"/>
          <w:b/>
          <w:sz w:val="20"/>
          <w:szCs w:val="20"/>
          <w:lang w:eastAsia="pl-PL"/>
        </w:rPr>
        <w:t>Na kopercie należy podać nazwę i adres Dostawcy.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11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Dostawca może wprowadzić zmiany lub wycofać złożoną przez siebie ofertę pod warunkiem, że Zamawiający otrzyma pisemne powiadomienie o wprowadzeniu zmian lub wycofaniu, przed upływem terminu do składania ofert. Powiadomienie                               o wprowadzeniu zmian lub wycofaniu oferty należy umieścić w kopercie, opisanej jak wyżej w pkt. 6. Koperta dodatkowo musi być oznaczona określeniami: „Zmiana” lub „Wycofanie”.</w:t>
      </w:r>
    </w:p>
    <w:p w:rsidR="009712A0" w:rsidRDefault="00AE30B4">
      <w:pPr>
        <w:numPr>
          <w:ilvl w:val="0"/>
          <w:numId w:val="19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Złożona oferta wraz z załącznikami będzie jawna, z wyjątkiem informacji stanowiących tajemnicę przedsiębiorstwa w rozumieniu przepisów o zwalczaniu nieuczciwej konkurencji co, do których Dostawca składając ofertę </w:t>
      </w:r>
      <w:r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zastrzegł oraz wykazał</w:t>
      </w:r>
      <w:r>
        <w:rPr>
          <w:rFonts w:ascii="Verdana" w:eastAsia="Times New Roman" w:hAnsi="Verdana" w:cs="Arial"/>
          <w:sz w:val="20"/>
          <w:szCs w:val="20"/>
          <w:lang w:eastAsia="pl-PL"/>
        </w:rPr>
        <w:t>, iż zastrzeżone informacje stanowią tajemnicę przedsiębiorstwa. Dostawca nie może zastrzec informacji, o których mowa w art. 86 ust. 4 ustawy.</w:t>
      </w:r>
    </w:p>
    <w:p w:rsidR="009712A0" w:rsidRDefault="00AE30B4">
      <w:pPr>
        <w:numPr>
          <w:ilvl w:val="1"/>
          <w:numId w:val="19"/>
        </w:numPr>
        <w:tabs>
          <w:tab w:val="left" w:pos="567"/>
        </w:tabs>
        <w:spacing w:after="0" w:line="240" w:lineRule="auto"/>
        <w:ind w:left="567" w:hanging="567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W przypadku gdy Dostawca nie wykaże, że zastrzeżone informacje stanowią tajemnicę przedsiębiorstwa w rozumieniu art. 11 ust. 4 ustawy z dnia 16.04.1993 r. o zwalczaniu nieuczciwej </w:t>
      </w:r>
      <w:r w:rsidRPr="00AE30B4">
        <w:rPr>
          <w:rFonts w:ascii="Verdana" w:eastAsia="Times New Roman" w:hAnsi="Verdana" w:cs="Arial"/>
          <w:sz w:val="20"/>
          <w:szCs w:val="20"/>
          <w:lang w:eastAsia="pl-PL"/>
        </w:rPr>
        <w:t xml:space="preserve">konkurencji (tekst jednolity Dz. U. z 2019 poz. 1010 z </w:t>
      </w:r>
      <w:proofErr w:type="spellStart"/>
      <w:r w:rsidRPr="00AE30B4">
        <w:rPr>
          <w:rFonts w:ascii="Verdana" w:eastAsia="Times New Roman" w:hAnsi="Verdana" w:cs="Arial"/>
          <w:sz w:val="20"/>
          <w:szCs w:val="20"/>
          <w:lang w:eastAsia="pl-PL"/>
        </w:rPr>
        <w:t>późn</w:t>
      </w:r>
      <w:proofErr w:type="spellEnd"/>
      <w:r>
        <w:rPr>
          <w:rFonts w:ascii="Verdana" w:eastAsia="Times New Roman" w:hAnsi="Verdana" w:cs="Arial"/>
          <w:sz w:val="20"/>
          <w:szCs w:val="20"/>
          <w:lang w:eastAsia="pl-PL"/>
        </w:rPr>
        <w:t>. zm.) Zamawiający uzna zastrzeżenie tajemnicy za bezskuteczne,                     o czym poinformuje Dostawcę.</w:t>
      </w:r>
    </w:p>
    <w:p w:rsidR="009712A0" w:rsidRDefault="00AE30B4">
      <w:pPr>
        <w:numPr>
          <w:ilvl w:val="1"/>
          <w:numId w:val="1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Informacje stanowiące tajemnicę przedsiębiorstwa, powinny być zgrupowane i stanowić oddzielną część oferty, opisaną w następujący sposób: „tajemnica przedsiębiorstwa – tylko do wglądu przez Zamawiającego”.</w:t>
      </w:r>
    </w:p>
    <w:p w:rsidR="009712A0" w:rsidRDefault="00AE30B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8.3.</w:t>
      </w:r>
      <w:r>
        <w:rPr>
          <w:rFonts w:ascii="Verdana" w:eastAsia="Times New Roman" w:hAnsi="Verdana" w:cs="Arial"/>
          <w:sz w:val="20"/>
          <w:szCs w:val="20"/>
          <w:lang w:eastAsia="pl-PL"/>
        </w:rPr>
        <w:tab/>
        <w:t>Po otwarciu złożonych ofert, Dostawca, który będzie chciał skorzystać z jawności dokumentacji z postępowania (protokołu), w tym ofert, musi wystąpić w tej sprawie do Zamawiającego ze stosownym wnioskiem.</w:t>
      </w:r>
    </w:p>
    <w:p w:rsidR="009712A0" w:rsidRDefault="009712A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ROZDZIAŁ XXI. OPIS SPOSOBU OBLICZENIA CENY</w:t>
      </w:r>
    </w:p>
    <w:p w:rsidR="009712A0" w:rsidRDefault="009712A0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9712A0" w:rsidRDefault="00AE30B4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Dostawca poda cenę ofertową na formularzu oferty, zgodnie z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załącznikiem nr 1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do SIWZ.</w:t>
      </w:r>
    </w:p>
    <w:p w:rsidR="009712A0" w:rsidRDefault="00AE30B4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Podana w ofercie cena będzie ceną jednostkową odnośnie zakupu jednego kompletu prefabrykatów.</w:t>
      </w:r>
    </w:p>
    <w:p w:rsidR="009712A0" w:rsidRDefault="00AE30B4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Cena oferty winna obejmować całkowity koszt wykonania zamówienia, jaki poniesie Dostawca przy realizacji zamówienia, tj. koszt wytworzenia i dostarczenia prefabrykatów wraz z podatkiem VAT.</w:t>
      </w:r>
    </w:p>
    <w:p w:rsidR="009712A0" w:rsidRDefault="00AE30B4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Cena i sposób montażu będzie brane pod uwagę przez komisję przetargową w trakcie wyboru najkorzystniejszej oferty. </w:t>
      </w:r>
    </w:p>
    <w:p w:rsidR="009712A0" w:rsidRDefault="00AE30B4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Cena może być tylko jedna dla określonego kompletu prefabrykatów.</w:t>
      </w:r>
    </w:p>
    <w:p w:rsidR="009712A0" w:rsidRDefault="00AE30B4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 przypadku urzędowej zmiany stawki podatku VAT wysokość podatku i cena brutto umowy ulegnie zmianie.</w:t>
      </w:r>
    </w:p>
    <w:p w:rsidR="009712A0" w:rsidRDefault="00AE30B4">
      <w:pPr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Cena ofertowa musi być podana w złotych polskich (PLN), cyfrowo (do drugiego miejsca po przecinku).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9712A0">
      <w:pPr>
        <w:spacing w:after="0" w:line="24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ROZDZIAŁ XXII. MIEJSCE ORAZ TERMIN SKŁADANIA I OTWARCIA OFERT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Pr="00AE30B4" w:rsidRDefault="00AE30B4">
      <w:pPr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30B4">
        <w:rPr>
          <w:rFonts w:ascii="Verdana" w:eastAsia="Times New Roman" w:hAnsi="Verdana" w:cs="Arial"/>
          <w:sz w:val="20"/>
          <w:szCs w:val="20"/>
          <w:lang w:eastAsia="pl-PL"/>
        </w:rPr>
        <w:t xml:space="preserve">Ofertę należy  składać w siedzibie Zamawiającego – Cmentarz Komunalny                              w Częstochowie ul. Radomska 117 pokój nr 1 /sekretariat/w terminie do                                 </w:t>
      </w:r>
      <w:r w:rsidRPr="00AE30B4">
        <w:rPr>
          <w:rFonts w:ascii="Verdana" w:eastAsia="Times New Roman" w:hAnsi="Verdana" w:cs="Arial"/>
          <w:b/>
          <w:sz w:val="20"/>
          <w:szCs w:val="20"/>
          <w:lang w:eastAsia="pl-PL"/>
        </w:rPr>
        <w:t>26 października 2020 roku godzina 12.00.</w:t>
      </w:r>
    </w:p>
    <w:p w:rsidR="009712A0" w:rsidRPr="00AE30B4" w:rsidRDefault="009712A0">
      <w:pPr>
        <w:tabs>
          <w:tab w:val="left" w:pos="567"/>
        </w:tabs>
        <w:spacing w:after="0" w:line="24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Pr="00AE30B4" w:rsidRDefault="00AE30B4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AE30B4">
        <w:rPr>
          <w:rFonts w:ascii="Verdana" w:eastAsia="Times New Roman" w:hAnsi="Verdana" w:cs="Arial"/>
          <w:sz w:val="20"/>
          <w:szCs w:val="20"/>
          <w:lang w:eastAsia="pl-PL"/>
        </w:rPr>
        <w:t>W przypadku otrzymania przez Zamawiającego oferty po terminie podanym w pkt. 1 niniejszego rozdziału Zamawiający niezwłocznie zawiadomi Dostawcę o złożeniu oferty po terminie oraz niezwłocznie zwróci ofertę.</w:t>
      </w:r>
    </w:p>
    <w:p w:rsidR="009712A0" w:rsidRPr="00AE30B4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Pr="00AE30B4" w:rsidRDefault="00AE30B4">
      <w:pPr>
        <w:numPr>
          <w:ilvl w:val="0"/>
          <w:numId w:val="8"/>
        </w:num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AE30B4">
        <w:rPr>
          <w:rFonts w:ascii="Verdana" w:eastAsia="Times New Roman" w:hAnsi="Verdana" w:cs="Arial"/>
          <w:sz w:val="20"/>
          <w:szCs w:val="20"/>
          <w:lang w:eastAsia="pl-PL"/>
        </w:rPr>
        <w:t xml:space="preserve">Oferty będą otwierane w siedzibie Zamawiającego - Cmentarz Komunalny                             w Częstochowie ul. Radomska 117 pokój nr 7 w dniu </w:t>
      </w:r>
      <w:r w:rsidRPr="00AE30B4">
        <w:rPr>
          <w:rFonts w:ascii="Verdana" w:eastAsia="Times New Roman" w:hAnsi="Verdana" w:cs="Arial"/>
          <w:b/>
          <w:sz w:val="20"/>
          <w:szCs w:val="20"/>
          <w:lang w:eastAsia="pl-PL"/>
        </w:rPr>
        <w:t>26 października 2020 roku godzina 12.15.</w:t>
      </w:r>
    </w:p>
    <w:p w:rsidR="009712A0" w:rsidRPr="00AE30B4" w:rsidRDefault="009712A0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ROZDZIAŁ XXIII.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INFORMACJE O TRYBIE OTWARCIA I OCENY OFERT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Otwarcie ofert jest jawne.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Bezpośrednio przed otwarciem ofert Zamawiający poda kwotę, jaką zamierza przeznaczyć na sfinansowanie niniejszego zamówienia (kwota brutto, wraz                              z podatkiem VAT).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Podczas otwarcia kopert z ofertami, Zamawiający poda (odczyta) imię i nazwisko, nazwę (firmę) oraz adres (siedzibę) Dostawcy, którego oferta jest otwierana, a także informacje dotyczące ceny oferty.</w:t>
      </w:r>
    </w:p>
    <w:p w:rsidR="009712A0" w:rsidRDefault="009712A0">
      <w:pPr>
        <w:spacing w:after="0" w:line="240" w:lineRule="auto"/>
        <w:ind w:left="708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Niezwłocznie po otwarciu ofert Zamawiający zamieści na stronie internetowej (</w:t>
      </w:r>
      <w:hyperlink r:id="rId12">
        <w:r>
          <w:rPr>
            <w:rStyle w:val="ListLabel222"/>
            <w:rFonts w:eastAsiaTheme="minorHAnsi"/>
          </w:rPr>
          <w:t>www.ck-czestochowa.pl</w:t>
        </w:r>
      </w:hyperlink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) informacje dotyczące:</w:t>
      </w:r>
    </w:p>
    <w:p w:rsidR="009712A0" w:rsidRDefault="009712A0">
      <w:pPr>
        <w:pStyle w:val="Akapitzlist"/>
        <w:rPr>
          <w:rFonts w:ascii="Verdana" w:hAnsi="Verdana"/>
          <w:bCs/>
        </w:rPr>
      </w:pPr>
    </w:p>
    <w:p w:rsidR="009712A0" w:rsidRDefault="00AE30B4">
      <w:pPr>
        <w:pStyle w:val="Akapitzlist"/>
        <w:numPr>
          <w:ilvl w:val="2"/>
          <w:numId w:val="12"/>
        </w:num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kwoty, jaką zamierza przeznaczyć na sfinansowanie zamówienia;</w:t>
      </w:r>
    </w:p>
    <w:p w:rsidR="009712A0" w:rsidRDefault="00AE30B4">
      <w:pPr>
        <w:pStyle w:val="Akapitzlist"/>
        <w:numPr>
          <w:ilvl w:val="2"/>
          <w:numId w:val="12"/>
        </w:num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firm oraz adresów Dostawców, którzy złożyli oferty w terminie;</w:t>
      </w:r>
    </w:p>
    <w:p w:rsidR="009712A0" w:rsidRDefault="00AE30B4">
      <w:pPr>
        <w:pStyle w:val="Akapitzlist"/>
        <w:numPr>
          <w:ilvl w:val="2"/>
          <w:numId w:val="12"/>
        </w:num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ceny jednego kompletu prefabrykowanego umocnienia grobu razy 950 szt. plus cena 1 kompletu nadbudowy umocnienia grobu razy 450 szt. plus cena 1 kompletu prefabrykowanego umocnienia grobu o zwiększonej długości razy 10 </w:t>
      </w:r>
      <w:r>
        <w:rPr>
          <w:rFonts w:ascii="Verdana" w:hAnsi="Verdana"/>
          <w:bCs/>
        </w:rPr>
        <w:lastRenderedPageBreak/>
        <w:t>szt. oraz rozwiązań technicznych łączenia ze sobą poszczególnych prefabrykatów umocnienia grobu i nadbudowy umocnienia grobu oraz łatwość montażu według tabeli sposobu oceny oferty.</w:t>
      </w:r>
    </w:p>
    <w:p w:rsidR="009712A0" w:rsidRDefault="00AE30B4">
      <w:pPr>
        <w:pStyle w:val="Akapitzlist"/>
        <w:numPr>
          <w:ilvl w:val="1"/>
          <w:numId w:val="4"/>
        </w:numPr>
        <w:jc w:val="both"/>
        <w:rPr>
          <w:rFonts w:ascii="Verdana" w:hAnsi="Verdana" w:cs="Times-Roman"/>
        </w:rPr>
      </w:pPr>
      <w:r>
        <w:rPr>
          <w:rFonts w:ascii="Verdana" w:hAnsi="Verdana" w:cs="Times-Roman"/>
        </w:rPr>
        <w:t>Dostawca przekazuje, stosownie do tre</w:t>
      </w:r>
      <w:r>
        <w:rPr>
          <w:rFonts w:ascii="Verdana" w:hAnsi="Verdana" w:cs="TT2A2t00"/>
        </w:rPr>
        <w:t>ś</w:t>
      </w:r>
      <w:r>
        <w:rPr>
          <w:rFonts w:ascii="Verdana" w:hAnsi="Verdana" w:cs="Times-Roman"/>
        </w:rPr>
        <w:t>ci art. 24 ust. 11 ustawy w</w:t>
      </w:r>
      <w:r>
        <w:rPr>
          <w:rFonts w:ascii="Verdana" w:hAnsi="Verdana" w:cs="Times-Roman"/>
          <w:b/>
        </w:rPr>
        <w:t xml:space="preserve"> </w:t>
      </w:r>
      <w:r>
        <w:rPr>
          <w:rFonts w:ascii="Verdana" w:hAnsi="Verdana" w:cs="Times-Roman"/>
        </w:rPr>
        <w:t>terminie 3 dni od dnia zamieszczenia przez Zamawiającego na stronie internetowej informacji                            z otwarcia ofert, tj. informacji, o których mowa w art. 86 ust. 5 ustawy, o</w:t>
      </w:r>
      <w:r>
        <w:rPr>
          <w:rFonts w:ascii="Verdana" w:hAnsi="Verdana" w:cs="TT2A2t00"/>
        </w:rPr>
        <w:t>ś</w:t>
      </w:r>
      <w:r>
        <w:rPr>
          <w:rFonts w:ascii="Verdana" w:hAnsi="Verdana" w:cs="Times-Roman"/>
        </w:rPr>
        <w:t>wiadczenie o przynale</w:t>
      </w:r>
      <w:r>
        <w:rPr>
          <w:rFonts w:ascii="Verdana" w:hAnsi="Verdana" w:cs="TT2A2t00"/>
        </w:rPr>
        <w:t>ż</w:t>
      </w:r>
      <w:r>
        <w:rPr>
          <w:rFonts w:ascii="Verdana" w:hAnsi="Verdana" w:cs="Times-Roman"/>
        </w:rPr>
        <w:t>no</w:t>
      </w:r>
      <w:r>
        <w:rPr>
          <w:rFonts w:ascii="Verdana" w:hAnsi="Verdana" w:cs="TT2A2t00"/>
        </w:rPr>
        <w:t>ś</w:t>
      </w:r>
      <w:r>
        <w:rPr>
          <w:rFonts w:ascii="Verdana" w:hAnsi="Verdana" w:cs="Times-Roman"/>
        </w:rPr>
        <w:t>ci lub braku przynale</w:t>
      </w:r>
      <w:r>
        <w:rPr>
          <w:rFonts w:ascii="Verdana" w:hAnsi="Verdana" w:cs="TT2A2t00"/>
        </w:rPr>
        <w:t>ż</w:t>
      </w:r>
      <w:r>
        <w:rPr>
          <w:rFonts w:ascii="Verdana" w:hAnsi="Verdana" w:cs="Times-Roman"/>
        </w:rPr>
        <w:t>no</w:t>
      </w:r>
      <w:r>
        <w:rPr>
          <w:rFonts w:ascii="Verdana" w:hAnsi="Verdana" w:cs="TT2A2t00"/>
        </w:rPr>
        <w:t>ś</w:t>
      </w:r>
      <w:r>
        <w:rPr>
          <w:rFonts w:ascii="Verdana" w:hAnsi="Verdana" w:cs="Times-Roman"/>
        </w:rPr>
        <w:t xml:space="preserve">ci do tej samej grupy kapitałowej, o której mowa w art. 24 ust. 1 pkt 23 ustawy. wraz ze złożeniem oświadczenia, Dostawca może przedstawić dowody, </w:t>
      </w:r>
      <w:r>
        <w:rPr>
          <w:rFonts w:ascii="Verdana" w:hAnsi="Verdana" w:cs="TT2A2t00"/>
        </w:rPr>
        <w:t>ż</w:t>
      </w:r>
      <w:r>
        <w:rPr>
          <w:rFonts w:ascii="Verdana" w:hAnsi="Verdana" w:cs="Times-Roman"/>
        </w:rPr>
        <w:t>e powi</w:t>
      </w:r>
      <w:r>
        <w:rPr>
          <w:rFonts w:ascii="Verdana" w:hAnsi="Verdana" w:cs="TT2A2t00"/>
        </w:rPr>
        <w:t>ą</w:t>
      </w:r>
      <w:r>
        <w:rPr>
          <w:rFonts w:ascii="Verdana" w:hAnsi="Verdana" w:cs="Times-Roman"/>
        </w:rPr>
        <w:t>zania z innym Dostawc</w:t>
      </w:r>
      <w:r>
        <w:rPr>
          <w:rFonts w:ascii="Verdana" w:hAnsi="Verdana" w:cs="TT2A2t00"/>
        </w:rPr>
        <w:t xml:space="preserve">ą </w:t>
      </w:r>
      <w:r>
        <w:rPr>
          <w:rFonts w:ascii="Verdana" w:hAnsi="Verdana" w:cs="Times-Roman"/>
        </w:rPr>
        <w:t>nie prowadz</w:t>
      </w:r>
      <w:r>
        <w:rPr>
          <w:rFonts w:ascii="Verdana" w:hAnsi="Verdana" w:cs="TT2A2t00"/>
        </w:rPr>
        <w:t xml:space="preserve">ą </w:t>
      </w:r>
      <w:r>
        <w:rPr>
          <w:rFonts w:ascii="Verdana" w:hAnsi="Verdana" w:cs="Times-Roman"/>
        </w:rPr>
        <w:t>do zakłócenia konkurencji w post</w:t>
      </w:r>
      <w:r>
        <w:rPr>
          <w:rFonts w:ascii="Verdana" w:hAnsi="Verdana" w:cs="TT2A2t00"/>
        </w:rPr>
        <w:t>ę</w:t>
      </w:r>
      <w:r>
        <w:rPr>
          <w:rFonts w:ascii="Verdana" w:hAnsi="Verdana" w:cs="Times-Roman"/>
        </w:rPr>
        <w:t>powaniu o udzielenie zamówienia;</w:t>
      </w:r>
    </w:p>
    <w:p w:rsidR="009712A0" w:rsidRDefault="009712A0">
      <w:pPr>
        <w:spacing w:after="0" w:line="240" w:lineRule="auto"/>
        <w:ind w:left="567" w:hanging="709"/>
        <w:jc w:val="both"/>
        <w:rPr>
          <w:rFonts w:ascii="Verdana" w:eastAsia="Times New Roman" w:hAnsi="Verdana" w:cs="Times-Roman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u w:val="single"/>
          <w:lang w:eastAsia="pl-PL"/>
        </w:rPr>
        <w:t>Zgodnie z art. 24 aa ustawy, Zamawiający najpierw dokona oceny ofert, a następnie zbada, czy Dostawca, którego oferta została oceniona jako najkorzystniejsza (najwyżej oceniona), nie podlega wykluczeniu (art. 24 ust. 1 pkt 12-23 ustawy).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 zastrzeżeniem wyjątków określonych w ustawie, oferta niezgodna z ustawą Prawo zamówień publicznych lub nieodpowiadająca treści SIWZ, podlega odrzuceniu. Wszystkie przesłanki, w przypadkach których Zamawiający jest zobowiązany do odrzucenia oferty, zawarte są w art. 89 ustawy.</w:t>
      </w:r>
    </w:p>
    <w:p w:rsidR="009712A0" w:rsidRDefault="009712A0">
      <w:pPr>
        <w:pStyle w:val="Akapitzlist"/>
        <w:rPr>
          <w:rFonts w:ascii="Verdana" w:hAnsi="Verdana" w:cs="Arial"/>
        </w:rPr>
      </w:pPr>
    </w:p>
    <w:p w:rsidR="009712A0" w:rsidRDefault="009712A0">
      <w:pPr>
        <w:tabs>
          <w:tab w:val="left" w:pos="567"/>
        </w:tabs>
        <w:spacing w:after="0" w:line="24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 toku dokonywania oceny złożonych ofert Zamawiający może żądać udzielenia przez Dostawców wyjaśnień dotyczących treści złożonych przez nich ofert.</w:t>
      </w:r>
    </w:p>
    <w:p w:rsidR="009712A0" w:rsidRDefault="009712A0">
      <w:pPr>
        <w:pStyle w:val="Akapitzlist"/>
        <w:rPr>
          <w:rFonts w:ascii="Verdana" w:hAnsi="Verdana" w:cs="Arial"/>
        </w:rPr>
      </w:pPr>
    </w:p>
    <w:p w:rsidR="009712A0" w:rsidRDefault="00AE30B4">
      <w:pPr>
        <w:spacing w:after="0" w:line="24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</w:p>
    <w:p w:rsidR="009712A0" w:rsidRDefault="00AE30B4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Zamawiający poprawi w tekście oferty omyłki, wskazane w art. 87 ust. 2 ustawy, niezwłocznie zawiadamiając o tym Dostawcę, którego oferta zostanie poprawiona.</w:t>
      </w:r>
    </w:p>
    <w:p w:rsidR="009712A0" w:rsidRDefault="00AE30B4">
      <w:pPr>
        <w:tabs>
          <w:tab w:val="left" w:pos="3975"/>
        </w:tabs>
        <w:spacing w:after="0" w:line="24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ab/>
      </w:r>
    </w:p>
    <w:p w:rsidR="009712A0" w:rsidRDefault="00AE30B4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 przypadku, gdy złożona zostanie mniej niż jedna oferta niepodlegająca odrzuceniu, przetarg zostanie unieważniony. Zamawiający unieważni postępowanie także w innych przypadkach, określonych w ustawie w art. 93 ust. 1 ustawy.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Zamawiający przyzna zamówienie Dostawcy, który złoży ofertę niepodlegającą odrzuceniu, i która zostanie uznana za najkorzystniejszą (uzyska największą liczbę punktów przyznanych według kryteriów wyboru oferty określonych w niniejszej SIWZ).</w:t>
      </w:r>
    </w:p>
    <w:p w:rsidR="009712A0" w:rsidRDefault="009712A0">
      <w:pPr>
        <w:spacing w:after="0" w:line="240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Zamawiający powiadomi o wyniku przetargu przesyłając zawiadomienie wszystkim Dostawcom, którzy złożyli oferty oraz poprzez zamieszczenie stosownej informacji w miejscu publicznie dostępnym w swojej siedzibie oraz na stronie internetowej pod następującym adresem: </w:t>
      </w:r>
      <w:hyperlink r:id="rId13">
        <w:r>
          <w:rPr>
            <w:rStyle w:val="ListLabel223"/>
            <w:rFonts w:eastAsiaTheme="minorHAnsi"/>
          </w:rPr>
          <w:t>www.ck-czestochowa.pl</w:t>
        </w:r>
      </w:hyperlink>
    </w:p>
    <w:p w:rsidR="009712A0" w:rsidRDefault="00AE30B4">
      <w:pPr>
        <w:numPr>
          <w:ilvl w:val="1"/>
          <w:numId w:val="4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W przypadku dokonania wyboru najkorzystniejszej oferty, zawiadomienie o wyniku przetargu przesyłane do Dostawców, którzy złożyli oferty, będzie zawierało informacje, o których mowa w art. 92 ust. 1 ustawy.</w:t>
      </w:r>
    </w:p>
    <w:p w:rsidR="009712A0" w:rsidRDefault="009712A0">
      <w:pPr>
        <w:tabs>
          <w:tab w:val="left" w:pos="1701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9712A0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ROZDZIAŁ XXIV.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OPIS KRYTERIÓW, KTÓRYMI ZAMAWIAJĄCY BĘDZIE SIĘ KIEROWAŁ PRZY WYBORZE OFERTY, WRAZ Z PODANIEM ZNACZENIA TYCH KRYTERIÓW I SPOSOBU OCENY OFERT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Przy wyborze oferty najkorzystniejszej Zamawiający będzie kierował się następującymi kryteriami:</w:t>
      </w:r>
    </w:p>
    <w:p w:rsidR="009712A0" w:rsidRDefault="009712A0">
      <w:pPr>
        <w:spacing w:after="0" w:line="276" w:lineRule="auto"/>
        <w:ind w:left="56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20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Cena jednego kompletu prefabrykowanego umocnienia grobu razy 950 szt. plus cena 1 kompletu nadbudowy umocnienia grobu razy 450 szt. plus cena 1 kompletu </w:t>
      </w:r>
      <w:r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>prefabrykowanego umocnienia grobu o zwiększonej długości razy 10 szt. – waga 80%.</w:t>
      </w:r>
    </w:p>
    <w:p w:rsidR="009712A0" w:rsidRDefault="00AE30B4">
      <w:pPr>
        <w:numPr>
          <w:ilvl w:val="0"/>
          <w:numId w:val="20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Rozwiązanie techniczne łączenia ze sobą poszczególnych prefabrykatów umocnienia grobu i nadbudowy umocnienia grobu oraz łatwość montażu – waga 20%.</w:t>
      </w:r>
    </w:p>
    <w:p w:rsidR="009712A0" w:rsidRDefault="00AE30B4">
      <w:pPr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Sposób oceny oferty.</w:t>
      </w:r>
    </w:p>
    <w:p w:rsidR="009712A0" w:rsidRDefault="009712A0">
      <w:pPr>
        <w:tabs>
          <w:tab w:val="left" w:pos="284"/>
          <w:tab w:val="center" w:pos="709"/>
          <w:tab w:val="right" w:pos="9072"/>
        </w:tabs>
        <w:spacing w:after="0" w:line="240" w:lineRule="auto"/>
        <w:ind w:left="720"/>
        <w:rPr>
          <w:rFonts w:ascii="Verdana" w:eastAsia="Times New Roman" w:hAnsi="Verdana" w:cs="Arial"/>
          <w:b/>
          <w:color w:val="000000"/>
          <w:sz w:val="24"/>
          <w:szCs w:val="20"/>
          <w:lang w:eastAsia="pl-PL"/>
        </w:rPr>
      </w:pPr>
    </w:p>
    <w:p w:rsidR="009712A0" w:rsidRDefault="00AE30B4">
      <w:pPr>
        <w:tabs>
          <w:tab w:val="left" w:pos="284"/>
          <w:tab w:val="center" w:pos="709"/>
          <w:tab w:val="right" w:pos="9072"/>
        </w:tabs>
        <w:spacing w:after="0" w:line="240" w:lineRule="auto"/>
        <w:ind w:left="720"/>
        <w:rPr>
          <w:rFonts w:ascii="Verdana" w:eastAsia="Times New Roman" w:hAnsi="Verdana" w:cs="Arial"/>
          <w:b/>
          <w:color w:val="000000"/>
          <w:sz w:val="24"/>
          <w:szCs w:val="20"/>
          <w:lang w:eastAsia="pl-PL"/>
        </w:rPr>
      </w:pPr>
      <w:r>
        <w:rPr>
          <w:rFonts w:ascii="Verdana" w:eastAsia="Times New Roman" w:hAnsi="Verdana" w:cs="Arial"/>
          <w:b/>
          <w:color w:val="000000"/>
          <w:sz w:val="24"/>
          <w:szCs w:val="20"/>
          <w:lang w:eastAsia="pl-PL"/>
        </w:rPr>
        <w:t>(a</w:t>
      </w:r>
      <w:r>
        <w:rPr>
          <w:rFonts w:ascii="Verdana" w:eastAsia="Times New Roman" w:hAnsi="Verdana" w:cs="Arial"/>
          <w:b/>
          <w:color w:val="000000"/>
          <w:sz w:val="24"/>
          <w:szCs w:val="20"/>
          <w:vertAlign w:val="subscript"/>
          <w:lang w:eastAsia="pl-PL"/>
        </w:rPr>
        <w:t>1</w:t>
      </w:r>
      <w:r>
        <w:rPr>
          <w:rFonts w:ascii="Verdana" w:eastAsia="Times New Roman" w:hAnsi="Verdana" w:cs="Arial"/>
          <w:b/>
          <w:color w:val="000000"/>
          <w:sz w:val="24"/>
          <w:szCs w:val="20"/>
          <w:lang w:eastAsia="pl-PL"/>
        </w:rPr>
        <w:t>no/a</w:t>
      </w:r>
      <w:r>
        <w:rPr>
          <w:rFonts w:ascii="Verdana" w:eastAsia="Times New Roman" w:hAnsi="Verdana" w:cs="Arial"/>
          <w:b/>
          <w:color w:val="000000"/>
          <w:sz w:val="24"/>
          <w:szCs w:val="20"/>
          <w:vertAlign w:val="subscript"/>
          <w:lang w:eastAsia="pl-PL"/>
        </w:rPr>
        <w:t>1</w:t>
      </w:r>
      <w:r>
        <w:rPr>
          <w:rFonts w:ascii="Verdana" w:eastAsia="Times New Roman" w:hAnsi="Verdana" w:cs="Arial"/>
          <w:b/>
          <w:color w:val="000000"/>
          <w:sz w:val="24"/>
          <w:szCs w:val="20"/>
          <w:lang w:eastAsia="pl-PL"/>
        </w:rPr>
        <w:t>nk x 100) x w</w:t>
      </w:r>
      <w:r>
        <w:rPr>
          <w:rFonts w:ascii="Verdana" w:eastAsia="Times New Roman" w:hAnsi="Verdana" w:cs="Arial"/>
          <w:b/>
          <w:color w:val="000000"/>
          <w:sz w:val="24"/>
          <w:szCs w:val="20"/>
          <w:vertAlign w:val="subscript"/>
          <w:lang w:eastAsia="pl-PL"/>
        </w:rPr>
        <w:t>1</w:t>
      </w:r>
      <w:r>
        <w:rPr>
          <w:rFonts w:ascii="Verdana" w:eastAsia="Times New Roman" w:hAnsi="Verdana" w:cs="Arial"/>
          <w:b/>
          <w:color w:val="000000"/>
          <w:sz w:val="24"/>
          <w:szCs w:val="20"/>
          <w:lang w:eastAsia="pl-PL"/>
        </w:rPr>
        <w:t xml:space="preserve"> + a</w:t>
      </w:r>
      <w:r>
        <w:rPr>
          <w:rFonts w:ascii="Verdana" w:eastAsia="Times New Roman" w:hAnsi="Verdana" w:cs="Arial"/>
          <w:b/>
          <w:color w:val="000000"/>
          <w:sz w:val="24"/>
          <w:szCs w:val="20"/>
          <w:vertAlign w:val="subscript"/>
          <w:lang w:eastAsia="pl-PL"/>
        </w:rPr>
        <w:t>2</w:t>
      </w:r>
      <w:r>
        <w:rPr>
          <w:rFonts w:ascii="Verdana" w:eastAsia="Times New Roman" w:hAnsi="Verdana" w:cs="Arial"/>
          <w:b/>
          <w:color w:val="000000"/>
          <w:sz w:val="24"/>
          <w:szCs w:val="20"/>
          <w:lang w:eastAsia="pl-PL"/>
        </w:rPr>
        <w:t>nk x w</w:t>
      </w:r>
      <w:r>
        <w:rPr>
          <w:rFonts w:ascii="Verdana" w:eastAsia="Times New Roman" w:hAnsi="Verdana" w:cs="Arial"/>
          <w:b/>
          <w:color w:val="000000"/>
          <w:sz w:val="24"/>
          <w:szCs w:val="20"/>
          <w:vertAlign w:val="subscript"/>
          <w:lang w:eastAsia="pl-PL"/>
        </w:rPr>
        <w:t>2</w:t>
      </w:r>
      <w:r>
        <w:rPr>
          <w:rFonts w:ascii="Verdana" w:eastAsia="Times New Roman" w:hAnsi="Verdana" w:cs="Arial"/>
          <w:b/>
          <w:color w:val="000000"/>
          <w:sz w:val="24"/>
          <w:szCs w:val="20"/>
          <w:lang w:eastAsia="pl-PL"/>
        </w:rPr>
        <w:t xml:space="preserve"> = suma punktów</w:t>
      </w:r>
    </w:p>
    <w:p w:rsidR="009712A0" w:rsidRDefault="009712A0">
      <w:pPr>
        <w:tabs>
          <w:tab w:val="left" w:pos="284"/>
          <w:tab w:val="center" w:pos="709"/>
          <w:tab w:val="right" w:pos="9072"/>
        </w:tabs>
        <w:spacing w:after="0" w:line="240" w:lineRule="auto"/>
        <w:ind w:left="720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9712A0" w:rsidRDefault="00AE30B4">
      <w:pPr>
        <w:tabs>
          <w:tab w:val="left" w:pos="284"/>
          <w:tab w:val="center" w:pos="709"/>
          <w:tab w:val="right" w:pos="9072"/>
        </w:tabs>
        <w:spacing w:after="0" w:line="240" w:lineRule="auto"/>
        <w:ind w:left="720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Cs w:val="20"/>
          <w:lang w:eastAsia="pl-PL"/>
        </w:rPr>
        <w:t>W</w:t>
      </w:r>
      <w:r>
        <w:rPr>
          <w:rFonts w:ascii="Verdana" w:eastAsia="Times New Roman" w:hAnsi="Verdana" w:cs="Arial"/>
          <w:color w:val="000000"/>
          <w:szCs w:val="20"/>
          <w:vertAlign w:val="subscript"/>
          <w:lang w:eastAsia="pl-PL"/>
        </w:rPr>
        <w:t>1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– waga kryterium ceny      </w:t>
      </w:r>
    </w:p>
    <w:p w:rsidR="009712A0" w:rsidRDefault="00AE30B4">
      <w:pPr>
        <w:tabs>
          <w:tab w:val="left" w:pos="284"/>
          <w:tab w:val="center" w:pos="709"/>
          <w:tab w:val="right" w:pos="9072"/>
        </w:tabs>
        <w:spacing w:after="0" w:line="240" w:lineRule="auto"/>
        <w:ind w:left="720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Cs w:val="20"/>
          <w:lang w:eastAsia="pl-PL"/>
        </w:rPr>
        <w:t>W</w:t>
      </w:r>
      <w:r>
        <w:rPr>
          <w:rFonts w:ascii="Verdana" w:eastAsia="Times New Roman" w:hAnsi="Verdana" w:cs="Arial"/>
          <w:color w:val="000000"/>
          <w:szCs w:val="20"/>
          <w:vertAlign w:val="subscript"/>
          <w:lang w:eastAsia="pl-PL"/>
        </w:rPr>
        <w:t>1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= 80%</w:t>
      </w:r>
    </w:p>
    <w:p w:rsidR="009712A0" w:rsidRDefault="00AE30B4">
      <w:pPr>
        <w:tabs>
          <w:tab w:val="left" w:pos="284"/>
          <w:tab w:val="center" w:pos="709"/>
          <w:tab w:val="right" w:pos="9072"/>
        </w:tabs>
        <w:spacing w:after="0" w:line="240" w:lineRule="auto"/>
        <w:ind w:left="720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Cs w:val="20"/>
          <w:lang w:eastAsia="pl-PL"/>
        </w:rPr>
        <w:t>W</w:t>
      </w:r>
      <w:r>
        <w:rPr>
          <w:rFonts w:ascii="Verdana" w:eastAsia="Times New Roman" w:hAnsi="Verdana" w:cs="Arial"/>
          <w:color w:val="000000"/>
          <w:szCs w:val="20"/>
          <w:vertAlign w:val="subscript"/>
          <w:lang w:eastAsia="pl-PL"/>
        </w:rPr>
        <w:t>2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– waga kryterium rozwiązanie techniczne łączenia prefabrykatów i łatwość montażu</w:t>
      </w:r>
    </w:p>
    <w:p w:rsidR="009712A0" w:rsidRDefault="00AE30B4">
      <w:pPr>
        <w:tabs>
          <w:tab w:val="left" w:pos="284"/>
          <w:tab w:val="center" w:pos="709"/>
          <w:tab w:val="right" w:pos="9072"/>
        </w:tabs>
        <w:spacing w:after="0" w:line="240" w:lineRule="auto"/>
        <w:ind w:left="720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Cs w:val="20"/>
          <w:lang w:eastAsia="pl-PL"/>
        </w:rPr>
        <w:t>W</w:t>
      </w:r>
      <w:r>
        <w:rPr>
          <w:rFonts w:ascii="Verdana" w:eastAsia="Times New Roman" w:hAnsi="Verdana" w:cs="Arial"/>
          <w:color w:val="000000"/>
          <w:szCs w:val="20"/>
          <w:vertAlign w:val="subscript"/>
          <w:lang w:eastAsia="pl-PL"/>
        </w:rPr>
        <w:t>2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= 20%</w:t>
      </w:r>
    </w:p>
    <w:p w:rsidR="009712A0" w:rsidRDefault="00AE30B4">
      <w:pPr>
        <w:tabs>
          <w:tab w:val="left" w:pos="284"/>
          <w:tab w:val="center" w:pos="709"/>
          <w:tab w:val="right" w:pos="9072"/>
        </w:tabs>
        <w:spacing w:after="0" w:line="240" w:lineRule="auto"/>
        <w:ind w:left="720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Cs w:val="20"/>
          <w:lang w:eastAsia="pl-PL"/>
        </w:rPr>
        <w:t>a</w:t>
      </w:r>
      <w:r>
        <w:rPr>
          <w:rFonts w:ascii="Verdana" w:eastAsia="Times New Roman" w:hAnsi="Verdana" w:cs="Arial"/>
          <w:color w:val="000000"/>
          <w:szCs w:val="20"/>
          <w:vertAlign w:val="subscript"/>
          <w:lang w:eastAsia="pl-PL"/>
        </w:rPr>
        <w:t>1</w:t>
      </w:r>
      <w:r>
        <w:rPr>
          <w:rFonts w:ascii="Verdana" w:eastAsia="Times New Roman" w:hAnsi="Verdana" w:cs="Arial"/>
          <w:color w:val="000000"/>
          <w:szCs w:val="20"/>
          <w:lang w:eastAsia="pl-PL"/>
        </w:rPr>
        <w:t>no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– najkorzystniejsza cena ze wszystkich ofert nieodrzuconych</w:t>
      </w:r>
    </w:p>
    <w:p w:rsidR="009712A0" w:rsidRDefault="00AE30B4">
      <w:pPr>
        <w:tabs>
          <w:tab w:val="left" w:pos="284"/>
          <w:tab w:val="center" w:pos="709"/>
          <w:tab w:val="right" w:pos="9072"/>
        </w:tabs>
        <w:spacing w:after="0" w:line="240" w:lineRule="auto"/>
        <w:ind w:left="720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Cs w:val="20"/>
          <w:lang w:eastAsia="pl-PL"/>
        </w:rPr>
        <w:t>a</w:t>
      </w:r>
      <w:r>
        <w:rPr>
          <w:rFonts w:ascii="Verdana" w:eastAsia="Times New Roman" w:hAnsi="Verdana" w:cs="Arial"/>
          <w:color w:val="000000"/>
          <w:szCs w:val="20"/>
          <w:vertAlign w:val="subscript"/>
          <w:lang w:eastAsia="pl-PL"/>
        </w:rPr>
        <w:t>1</w:t>
      </w:r>
      <w:r>
        <w:rPr>
          <w:rFonts w:ascii="Verdana" w:eastAsia="Times New Roman" w:hAnsi="Verdana" w:cs="Arial"/>
          <w:color w:val="000000"/>
          <w:szCs w:val="20"/>
          <w:lang w:eastAsia="pl-PL"/>
        </w:rPr>
        <w:t>nk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– cena oferty badanej</w:t>
      </w:r>
    </w:p>
    <w:p w:rsidR="009712A0" w:rsidRDefault="00AE30B4">
      <w:pPr>
        <w:tabs>
          <w:tab w:val="left" w:pos="284"/>
          <w:tab w:val="center" w:pos="709"/>
          <w:tab w:val="right" w:pos="9072"/>
        </w:tabs>
        <w:spacing w:after="0" w:line="240" w:lineRule="auto"/>
        <w:ind w:left="720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Cs w:val="20"/>
          <w:lang w:eastAsia="pl-PL"/>
        </w:rPr>
        <w:t>a</w:t>
      </w:r>
      <w:r>
        <w:rPr>
          <w:rFonts w:ascii="Verdana" w:eastAsia="Times New Roman" w:hAnsi="Verdana" w:cs="Arial"/>
          <w:color w:val="000000"/>
          <w:szCs w:val="20"/>
          <w:vertAlign w:val="subscript"/>
          <w:lang w:eastAsia="pl-PL"/>
        </w:rPr>
        <w:t>2</w:t>
      </w:r>
      <w:r>
        <w:rPr>
          <w:rFonts w:ascii="Verdana" w:eastAsia="Times New Roman" w:hAnsi="Verdana" w:cs="Arial"/>
          <w:color w:val="000000"/>
          <w:szCs w:val="20"/>
          <w:lang w:eastAsia="pl-PL"/>
        </w:rPr>
        <w:t>nk</w:t>
      </w: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 xml:space="preserve"> – ilość punktów uzyskanych za rozwiązanie techniczne łączenia prefabrykatów i łatwość montażu badanej oferty.</w:t>
      </w:r>
    </w:p>
    <w:p w:rsidR="009712A0" w:rsidRDefault="009712A0">
      <w:pPr>
        <w:tabs>
          <w:tab w:val="left" w:pos="284"/>
          <w:tab w:val="center" w:pos="709"/>
          <w:tab w:val="right" w:pos="9072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9712A0" w:rsidRDefault="009712A0">
      <w:pPr>
        <w:tabs>
          <w:tab w:val="left" w:pos="284"/>
          <w:tab w:val="center" w:pos="709"/>
          <w:tab w:val="right" w:pos="9072"/>
        </w:tabs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9712A0" w:rsidRDefault="00AE30B4">
      <w:pPr>
        <w:tabs>
          <w:tab w:val="left" w:pos="284"/>
          <w:tab w:val="center" w:pos="709"/>
          <w:tab w:val="right" w:pos="9072"/>
        </w:tabs>
        <w:spacing w:after="0" w:line="240" w:lineRule="auto"/>
        <w:ind w:left="720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Ilość punktów za rozwiązania techniczne łączenia prefabrykatów i łatwość montażu</w:t>
      </w:r>
    </w:p>
    <w:p w:rsidR="009712A0" w:rsidRDefault="009712A0">
      <w:pPr>
        <w:tabs>
          <w:tab w:val="left" w:pos="284"/>
          <w:tab w:val="center" w:pos="709"/>
          <w:tab w:val="right" w:pos="9072"/>
        </w:tabs>
        <w:spacing w:after="0" w:line="240" w:lineRule="auto"/>
        <w:ind w:left="720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tbl>
      <w:tblPr>
        <w:tblW w:w="8342" w:type="dxa"/>
        <w:tblInd w:w="720" w:type="dxa"/>
        <w:tblLook w:val="04A0" w:firstRow="1" w:lastRow="0" w:firstColumn="1" w:lastColumn="0" w:noHBand="0" w:noVBand="1"/>
      </w:tblPr>
      <w:tblGrid>
        <w:gridCol w:w="525"/>
        <w:gridCol w:w="5039"/>
        <w:gridCol w:w="2778"/>
      </w:tblGrid>
      <w:tr w:rsidR="009712A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Oceniane rozwiązanie techniczne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Ilość punktów</w:t>
            </w:r>
          </w:p>
        </w:tc>
      </w:tr>
      <w:tr w:rsidR="009712A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Konieczność użycia dodatkowych łączników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tj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sworznie, kołki, wkręty itp.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12A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Montaż bez użycia dodatkowych łączników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712A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Konieczność użycia elektronarzędzi np. wiertarki, wkrętarki.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12A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Montaż bez użycia elektronarzędzi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712A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Ograniczenie swobody ruchów poziomych prefabrykatów w miejscu ich łączenia:</w:t>
            </w:r>
          </w:p>
          <w:p w:rsidR="009712A0" w:rsidRDefault="00AE30B4">
            <w:pPr>
              <w:numPr>
                <w:ilvl w:val="0"/>
                <w:numId w:val="28"/>
              </w:num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W pełni sztywne połączenie</w:t>
            </w:r>
          </w:p>
          <w:p w:rsidR="009712A0" w:rsidRDefault="00AE30B4">
            <w:pPr>
              <w:numPr>
                <w:ilvl w:val="0"/>
                <w:numId w:val="28"/>
              </w:num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Możliwe odsunięcie jednego z prefabrykatów</w:t>
            </w:r>
          </w:p>
          <w:p w:rsidR="009712A0" w:rsidRDefault="00AE30B4">
            <w:pPr>
              <w:numPr>
                <w:ilvl w:val="0"/>
                <w:numId w:val="28"/>
              </w:num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Możliwe odsunięcie dowolnego prefabrykatu, bez konieczności usuwania innych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9712A0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  <w:p w:rsidR="009712A0" w:rsidRDefault="009712A0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60</w:t>
            </w:r>
          </w:p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30</w:t>
            </w:r>
          </w:p>
          <w:p w:rsidR="009712A0" w:rsidRDefault="009712A0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712A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9712A0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Możliwa ilość punktów do zdobycia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</w:tbl>
    <w:p w:rsidR="009712A0" w:rsidRDefault="009712A0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 najkorzystniejszą ofertę zostanie uznana oferta, która otrzyma największą liczbę punktów.</w:t>
      </w:r>
    </w:p>
    <w:p w:rsidR="009712A0" w:rsidRDefault="00AE30B4">
      <w:pPr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Jeżeli wybór najkorzystniejszej ofert nie będzie możliwy z uwagi na to, że dwie lub więcej ofert przedstawia ten sam bilans ceny i innych kryteriów oceny ofert, Zamawiający spośród tych ofert wybiera ofertę z niższą ceną.</w:t>
      </w:r>
    </w:p>
    <w:p w:rsidR="009712A0" w:rsidRDefault="009712A0">
      <w:pPr>
        <w:tabs>
          <w:tab w:val="left" w:pos="490"/>
        </w:tabs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9712A0">
      <w:pPr>
        <w:tabs>
          <w:tab w:val="left" w:pos="490"/>
        </w:tabs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tabs>
          <w:tab w:val="left" w:pos="567"/>
        </w:tabs>
        <w:spacing w:after="0" w:line="240" w:lineRule="auto"/>
        <w:ind w:left="1701" w:hanging="1701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ROZDZIAŁ XXVI.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INFORMACJA NA TEMAT MOŻLIWOŚCI ROZLICZANIA SIĘ              W WALUTACH OBCYCH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Zamawiający będzie rozliczał się z Dostawcą wyłącznie w walucie polskiej (PLN).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ROZDZIAŁ XXV.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INFORMACJE DOTYCZĄCE UMOWY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5"/>
        </w:numPr>
        <w:tabs>
          <w:tab w:val="left" w:pos="747"/>
        </w:tabs>
        <w:spacing w:after="0" w:line="240" w:lineRule="auto"/>
        <w:ind w:left="747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Istotne dla Zamawiającego postanowienia umów, zawierają załączone do niniejszej SIWZ wzór umowy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(załączniki nr 4 do SIWZ).</w:t>
      </w:r>
    </w:p>
    <w:p w:rsidR="00E24A45" w:rsidRDefault="00AE30B4" w:rsidP="00E24A45">
      <w:pPr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Zamawiający nie przewiduje możliwości zmian postanowień zawartej umowy (tzw. zmiany kontraktowe) w stosunku do treści oferty, na podstawie której dokonano wyboru Dostawcy.</w:t>
      </w:r>
    </w:p>
    <w:p w:rsidR="00E24A45" w:rsidRPr="00E24A45" w:rsidRDefault="00E24A45" w:rsidP="00E24A45">
      <w:pPr>
        <w:numPr>
          <w:ilvl w:val="1"/>
          <w:numId w:val="1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Verdana" w:eastAsia="Times New Roman" w:hAnsi="Verdana" w:cs="Arial"/>
          <w:sz w:val="18"/>
          <w:szCs w:val="20"/>
          <w:lang w:eastAsia="pl-PL"/>
        </w:rPr>
      </w:pPr>
      <w:r w:rsidRPr="00E24A45">
        <w:rPr>
          <w:rFonts w:ascii="Verdana" w:hAnsi="Verdana" w:cs="Arial"/>
          <w:sz w:val="20"/>
        </w:rPr>
        <w:t>Zmiana umowy może nastąpić w przypadkach, o których mowa w art. 142 ust.5 i art.144 ust. 1 pkt 2-6 ustawy.</w:t>
      </w:r>
    </w:p>
    <w:p w:rsidR="009712A0" w:rsidRDefault="009712A0">
      <w:pPr>
        <w:spacing w:after="0" w:line="240" w:lineRule="auto"/>
        <w:ind w:left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5"/>
        </w:numPr>
        <w:tabs>
          <w:tab w:val="left" w:pos="747"/>
        </w:tabs>
        <w:spacing w:after="0" w:line="240" w:lineRule="auto"/>
        <w:ind w:left="74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Umowa w sprawie zamówienia publicznego może zostać zawarta wyłącznie                                z Dostawcą, którego oferta zostanie wybrana jako najkorzystniejsza, po upływie terminów określonych w art. 94 ustawy.</w:t>
      </w:r>
    </w:p>
    <w:p w:rsidR="009712A0" w:rsidRDefault="00AE30B4">
      <w:pPr>
        <w:numPr>
          <w:ilvl w:val="0"/>
          <w:numId w:val="5"/>
        </w:numPr>
        <w:tabs>
          <w:tab w:val="left" w:pos="747"/>
        </w:tabs>
        <w:spacing w:after="0" w:line="240" w:lineRule="auto"/>
        <w:ind w:left="74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pl-PL"/>
        </w:rPr>
        <w:t>Zamawiający nie wymaga wniesienia zabezpieczenia należytego wykonania umowy</w:t>
      </w:r>
    </w:p>
    <w:p w:rsidR="009712A0" w:rsidRDefault="009712A0">
      <w:pPr>
        <w:suppressAutoHyphens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kern w:val="2"/>
          <w:sz w:val="20"/>
          <w:szCs w:val="20"/>
          <w:lang w:eastAsia="zh-CN"/>
        </w:rPr>
      </w:pPr>
    </w:p>
    <w:p w:rsidR="009712A0" w:rsidRDefault="00AE30B4">
      <w:pPr>
        <w:numPr>
          <w:ilvl w:val="0"/>
          <w:numId w:val="5"/>
        </w:numPr>
        <w:spacing w:after="0" w:line="240" w:lineRule="auto"/>
        <w:ind w:left="73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W przypadku wniesienia odwołania, aż do jego rozstrzygnięcia, Zamawiający wstrzyma podpisanie umowy.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5"/>
        </w:numPr>
        <w:spacing w:after="0" w:line="240" w:lineRule="auto"/>
        <w:ind w:left="747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  W przypadku dokonania wyboru najkorzystniejszej oferty złożonej przez Dostawców wspólnie ubiegających się o udzielenie zamówienia, przed podpisaniem umowy należy przedłożyć umowę regulującą współpracę tych podmiotów (umowa konsorcjum, umowa spółki cywilnej).</w:t>
      </w:r>
    </w:p>
    <w:p w:rsidR="009712A0" w:rsidRDefault="009712A0">
      <w:pPr>
        <w:spacing w:after="0" w:line="240" w:lineRule="auto"/>
        <w:ind w:left="708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ind w:left="1701" w:hanging="1701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ROZDZIAŁ XXVI.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POUCZENIE O ŚRODKACH OCHRONY PRAWNEJ PRZYSŁUGUJĄCYCH WYKONAWCOM W TOKU POSTĘPOWANIA O UDZIELENIE ZAMÓWIENIA PUBLICZNEGO</w:t>
      </w:r>
    </w:p>
    <w:p w:rsidR="009712A0" w:rsidRDefault="009712A0">
      <w:pPr>
        <w:spacing w:after="0" w:line="240" w:lineRule="auto"/>
        <w:ind w:left="1701" w:hanging="1701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14"/>
        </w:numPr>
        <w:tabs>
          <w:tab w:val="clear" w:pos="720"/>
          <w:tab w:val="left" w:pos="0"/>
        </w:tabs>
        <w:spacing w:after="0" w:line="240" w:lineRule="auto"/>
        <w:ind w:hanging="720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Zasady, terminy oraz sposób korzystania ze środków ochrony prawnej szczegółowo regulują przepisy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działu VI ustawy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– Środki ochrony prawnej (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art. 179 – 198 g ustawy</w:t>
      </w:r>
      <w:r>
        <w:rPr>
          <w:rFonts w:ascii="Verdana" w:eastAsia="Times New Roman" w:hAnsi="Verdana" w:cs="Arial"/>
          <w:sz w:val="20"/>
          <w:szCs w:val="20"/>
          <w:lang w:eastAsia="pl-PL"/>
        </w:rPr>
        <w:t>)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.</w:t>
      </w:r>
    </w:p>
    <w:p w:rsidR="009712A0" w:rsidRDefault="009712A0">
      <w:pPr>
        <w:spacing w:after="0" w:line="240" w:lineRule="auto"/>
        <w:ind w:left="360"/>
        <w:jc w:val="both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:rsidR="009712A0" w:rsidRDefault="00AE30B4">
      <w:pPr>
        <w:numPr>
          <w:ilvl w:val="0"/>
          <w:numId w:val="14"/>
        </w:numPr>
        <w:tabs>
          <w:tab w:val="clear" w:pos="720"/>
          <w:tab w:val="left" w:pos="900"/>
        </w:tabs>
        <w:spacing w:after="0" w:line="240" w:lineRule="auto"/>
        <w:ind w:hanging="72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Środki ochrony prawnej określone w dziale VI ustawy przysługują Dostawcy, uczestnikowi konkursu, a także innemu podmiotowi, jeżeli ma lub miał interes w uzyskaniu danego zamówienia oraz poniósł lub może ponieść szkodę w wyniku naruszenia przez Zamawiającego przepisów ustawy.</w:t>
      </w:r>
    </w:p>
    <w:p w:rsidR="009712A0" w:rsidRDefault="009712A0">
      <w:pPr>
        <w:tabs>
          <w:tab w:val="left" w:pos="90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14"/>
        </w:numPr>
        <w:tabs>
          <w:tab w:val="clear" w:pos="720"/>
          <w:tab w:val="left" w:pos="900"/>
        </w:tabs>
        <w:spacing w:after="0" w:line="240" w:lineRule="auto"/>
        <w:ind w:hanging="72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9712A0" w:rsidRDefault="009712A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9712A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br w:type="page"/>
      </w:r>
    </w:p>
    <w:p w:rsidR="009712A0" w:rsidRDefault="00AE30B4">
      <w:pPr>
        <w:spacing w:after="0" w:line="240" w:lineRule="auto"/>
        <w:jc w:val="right"/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i/>
          <w:iCs/>
          <w:color w:val="000000"/>
          <w:sz w:val="20"/>
          <w:szCs w:val="20"/>
          <w:lang w:eastAsia="pl-PL"/>
        </w:rPr>
        <w:lastRenderedPageBreak/>
        <w:t>Załącznik  nr 1  OFERTA</w:t>
      </w:r>
    </w:p>
    <w:p w:rsidR="009712A0" w:rsidRDefault="009712A0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ind w:right="-2"/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>.....................................................................         ........................ ,dnia ..............</w:t>
      </w:r>
    </w:p>
    <w:p w:rsidR="009712A0" w:rsidRDefault="00AE30B4">
      <w:pPr>
        <w:spacing w:after="0" w:line="240" w:lineRule="auto"/>
        <w:ind w:right="-2"/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>Nazwa firmy i adres (Dostawcy)</w:t>
      </w:r>
    </w:p>
    <w:p w:rsidR="009712A0" w:rsidRDefault="009712A0">
      <w:pPr>
        <w:spacing w:after="0" w:line="240" w:lineRule="auto"/>
        <w:ind w:right="-2"/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ind w:right="-2"/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>Województwo: .................................................</w:t>
      </w:r>
    </w:p>
    <w:p w:rsidR="009712A0" w:rsidRDefault="009712A0">
      <w:pPr>
        <w:spacing w:after="0" w:line="240" w:lineRule="auto"/>
        <w:ind w:right="-2"/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ind w:right="-2"/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iCs/>
          <w:color w:val="000000"/>
          <w:sz w:val="20"/>
          <w:szCs w:val="20"/>
          <w:lang w:eastAsia="pl-PL"/>
        </w:rPr>
        <w:t>NIP: ...............................................................</w:t>
      </w:r>
    </w:p>
    <w:p w:rsidR="009712A0" w:rsidRDefault="009712A0">
      <w:pPr>
        <w:spacing w:after="0" w:line="240" w:lineRule="auto"/>
        <w:ind w:right="-2"/>
        <w:rPr>
          <w:rFonts w:ascii="Verdana" w:eastAsia="Times New Roman" w:hAnsi="Verdana" w:cs="Times New Roman"/>
          <w:i/>
          <w:color w:val="000000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ind w:right="-2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</w:t>
      </w:r>
    </w:p>
    <w:p w:rsidR="009712A0" w:rsidRDefault="00AE30B4">
      <w:pPr>
        <w:spacing w:after="0" w:line="240" w:lineRule="auto"/>
        <w:ind w:right="565"/>
        <w:rPr>
          <w:rFonts w:ascii="Verdana" w:eastAsia="Times New Roman" w:hAnsi="Verdana" w:cs="Times New Roman"/>
          <w:i/>
          <w:color w:val="000000"/>
          <w:sz w:val="14"/>
          <w:szCs w:val="14"/>
          <w:lang w:eastAsia="pl-PL"/>
        </w:rPr>
      </w:pPr>
      <w:r>
        <w:rPr>
          <w:rFonts w:ascii="Verdana" w:eastAsia="Times New Roman" w:hAnsi="Verdana" w:cs="Times New Roman"/>
          <w:i/>
          <w:color w:val="000000"/>
          <w:sz w:val="14"/>
          <w:szCs w:val="14"/>
          <w:lang w:eastAsia="pl-PL"/>
        </w:rPr>
        <w:t>numer telefonu i faksu wykonawcy wraz z numerem kierunkowym</w:t>
      </w:r>
    </w:p>
    <w:p w:rsidR="009712A0" w:rsidRDefault="009712A0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i/>
          <w:color w:val="000000"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ind w:right="-2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......................................................................</w:t>
      </w:r>
    </w:p>
    <w:p w:rsidR="009712A0" w:rsidRDefault="00AE30B4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  <w:t>adres e-mail dostawcy</w:t>
      </w:r>
    </w:p>
    <w:p w:rsidR="009712A0" w:rsidRDefault="009712A0">
      <w:pPr>
        <w:spacing w:after="0" w:line="240" w:lineRule="auto"/>
        <w:ind w:right="-2"/>
        <w:rPr>
          <w:rFonts w:ascii="Verdana" w:eastAsia="Times New Roman" w:hAnsi="Verdana" w:cs="Times New Roman"/>
          <w:i/>
          <w:color w:val="000000"/>
          <w:sz w:val="16"/>
          <w:szCs w:val="16"/>
          <w:lang w:eastAsia="pl-PL"/>
        </w:rPr>
      </w:pPr>
    </w:p>
    <w:p w:rsidR="009712A0" w:rsidRDefault="009712A0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l-PL"/>
        </w:rPr>
      </w:pPr>
    </w:p>
    <w:p w:rsidR="009712A0" w:rsidRDefault="00AE30B4">
      <w:pPr>
        <w:spacing w:after="0" w:line="200" w:lineRule="atLeast"/>
        <w:jc w:val="center"/>
        <w:rPr>
          <w:rFonts w:ascii="Verdana" w:eastAsia="Times New Roman" w:hAnsi="Verdana" w:cs="Times New Roman"/>
          <w:b/>
          <w:color w:val="000000"/>
          <w:lang w:eastAsia="pl-PL"/>
        </w:rPr>
      </w:pPr>
      <w:r>
        <w:rPr>
          <w:rFonts w:ascii="Verdana" w:eastAsia="Times New Roman" w:hAnsi="Verdana" w:cs="Times New Roman"/>
          <w:b/>
          <w:color w:val="000000"/>
          <w:lang w:eastAsia="pl-PL"/>
        </w:rPr>
        <w:t>OFERTA</w:t>
      </w:r>
    </w:p>
    <w:p w:rsidR="009712A0" w:rsidRDefault="009712A0">
      <w:pPr>
        <w:spacing w:after="0" w:line="200" w:lineRule="atLeast"/>
        <w:jc w:val="right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</w:pPr>
    </w:p>
    <w:p w:rsidR="009712A0" w:rsidRDefault="00AE30B4">
      <w:pPr>
        <w:spacing w:after="0" w:line="200" w:lineRule="atLeast"/>
        <w:jc w:val="right"/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i/>
          <w:color w:val="000000"/>
          <w:sz w:val="20"/>
          <w:szCs w:val="20"/>
          <w:lang w:eastAsia="pl-PL"/>
        </w:rPr>
        <w:t>Cmentarz Komunalny w Częstochowie</w:t>
      </w:r>
    </w:p>
    <w:p w:rsidR="009712A0" w:rsidRDefault="009712A0">
      <w:pPr>
        <w:suppressAutoHyphens/>
        <w:spacing w:after="0" w:line="200" w:lineRule="atLeast"/>
        <w:jc w:val="both"/>
        <w:rPr>
          <w:rFonts w:ascii="Verdana" w:eastAsia="Times New Roman" w:hAnsi="Verdana" w:cs="Times New Roman"/>
          <w:strike/>
          <w:color w:val="000000"/>
          <w:sz w:val="20"/>
          <w:szCs w:val="20"/>
          <w:lang w:eastAsia="ar-SA"/>
        </w:rPr>
      </w:pPr>
    </w:p>
    <w:p w:rsidR="009712A0" w:rsidRDefault="00AE30B4">
      <w:pPr>
        <w:tabs>
          <w:tab w:val="left" w:pos="0"/>
        </w:tabs>
        <w:suppressAutoHyphens/>
        <w:spacing w:after="0" w:line="2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Nawiązując do ogłoszenia o przetargu nieograniczonym na 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: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Dostawę kompletów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prefabrykowanych betonowych umocnień grobów i nadbudów umocnień grobów w ilości do: 950 szt. umocnień i 475 szt. nadbudów, oraz 10 szt. prefabrykowanych umocnień grobu o zwiększonej długości.</w:t>
      </w:r>
    </w:p>
    <w:p w:rsidR="009712A0" w:rsidRDefault="009712A0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after="0" w:line="2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712A0" w:rsidRDefault="00AE30B4">
      <w:pPr>
        <w:pStyle w:val="Akapitzlist"/>
        <w:numPr>
          <w:ilvl w:val="3"/>
          <w:numId w:val="15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line="200" w:lineRule="atLeast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Oferujemy następujące ceny na elementy zamówienia:</w:t>
      </w:r>
    </w:p>
    <w:p w:rsidR="009712A0" w:rsidRDefault="009712A0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pacing w:after="0" w:line="20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9712A0" w:rsidRDefault="00AE30B4">
      <w:pPr>
        <w:suppressAutoHyphens/>
        <w:spacing w:after="0" w:line="240" w:lineRule="auto"/>
        <w:jc w:val="both"/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  <w:t>Wartość jednego kompletu prefabrykowanego umocnienia grobu wynosi:</w:t>
      </w:r>
    </w:p>
    <w:p w:rsidR="009712A0" w:rsidRDefault="009712A0">
      <w:p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Cena brutto………………………………………………………………………………………………………………….</w:t>
      </w: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Słownie………………………………………………………………………………………………………………………..</w:t>
      </w: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Cena netto…………………………………………………………………………………………………………………...</w:t>
      </w: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Słownie………………………………………………………………………………………………….…………………….</w:t>
      </w: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Podatek VAT…………………………………………………………………………………………………………………</w:t>
      </w: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Słownie………………………………………………………………………………………………………………….…….</w:t>
      </w:r>
    </w:p>
    <w:p w:rsidR="009712A0" w:rsidRDefault="009712A0">
      <w:p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</w:p>
    <w:p w:rsidR="009712A0" w:rsidRDefault="00AE30B4">
      <w:pPr>
        <w:suppressAutoHyphens/>
        <w:spacing w:after="0" w:line="240" w:lineRule="auto"/>
        <w:jc w:val="both"/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  <w:t>Wartość jednego kompletu prefabrykowanej nadbudowy grobu wynosi:</w:t>
      </w:r>
    </w:p>
    <w:p w:rsidR="009712A0" w:rsidRDefault="009712A0">
      <w:pPr>
        <w:suppressAutoHyphens/>
        <w:spacing w:after="0" w:line="240" w:lineRule="auto"/>
        <w:ind w:left="720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Cena brutto………………………………………………………………………………………………………………….</w:t>
      </w:r>
    </w:p>
    <w:p w:rsidR="009712A0" w:rsidRDefault="00AE30B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Słownie…………………………………………………………………………………………………………………….….</w:t>
      </w:r>
    </w:p>
    <w:p w:rsidR="009712A0" w:rsidRDefault="00AE30B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Cena netto…………………………………………………………………………………………………………………...</w:t>
      </w:r>
    </w:p>
    <w:p w:rsidR="009712A0" w:rsidRDefault="00AE30B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Słownie………………………………………………………………………………………………….…………………….</w:t>
      </w:r>
    </w:p>
    <w:p w:rsidR="009712A0" w:rsidRDefault="00AE30B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Podatek VAT…………………………………………………………………………………………………………………</w:t>
      </w:r>
    </w:p>
    <w:p w:rsidR="009712A0" w:rsidRDefault="00AE30B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Słownie………………………………………………………………………………………………………………….…….</w:t>
      </w:r>
    </w:p>
    <w:p w:rsidR="009712A0" w:rsidRDefault="009712A0">
      <w:pPr>
        <w:suppressAutoHyphens/>
        <w:spacing w:after="0" w:line="240" w:lineRule="auto"/>
        <w:ind w:left="720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</w:p>
    <w:p w:rsidR="009712A0" w:rsidRDefault="00AE30B4">
      <w:pPr>
        <w:suppressAutoHyphens/>
        <w:spacing w:after="0" w:line="240" w:lineRule="auto"/>
        <w:jc w:val="both"/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  <w:t>Wartość jednego kompletu prefabrykowanego umocnienia grobu o zwiększonej długości wynosi:</w:t>
      </w:r>
    </w:p>
    <w:p w:rsidR="009712A0" w:rsidRDefault="009712A0">
      <w:pPr>
        <w:suppressAutoHyphens/>
        <w:spacing w:after="0" w:line="240" w:lineRule="auto"/>
        <w:jc w:val="both"/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Cena brutto………………………………………………………………………………………………………………….</w:t>
      </w: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Słownie…………………………………………………………………………………………………………………….….</w:t>
      </w: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Cena netto…………………………………………………………………………………………………………………...</w:t>
      </w: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Słownie………………………………………………………………………………………………….…………………….</w:t>
      </w: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Podatek VAT…………………………………………………………………………………………………………………</w:t>
      </w: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Słownie………………………………………………………………………………………………………………….…….</w:t>
      </w:r>
    </w:p>
    <w:p w:rsidR="009712A0" w:rsidRDefault="009712A0">
      <w:pPr>
        <w:suppressAutoHyphens/>
        <w:spacing w:after="0" w:line="240" w:lineRule="auto"/>
        <w:jc w:val="both"/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</w:pPr>
    </w:p>
    <w:p w:rsidR="009712A0" w:rsidRDefault="00AE30B4">
      <w:pPr>
        <w:suppressAutoHyphens/>
        <w:spacing w:after="0" w:line="240" w:lineRule="auto"/>
        <w:jc w:val="both"/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  <w:t>Ceny wszystkich w/w rodzajów umocnień grobu obejmują również dostawę do siedziby zamawiającego.</w:t>
      </w:r>
    </w:p>
    <w:p w:rsidR="009712A0" w:rsidRDefault="009712A0">
      <w:pPr>
        <w:tabs>
          <w:tab w:val="left" w:pos="284"/>
          <w:tab w:val="center" w:pos="709"/>
          <w:tab w:val="right" w:pos="9072"/>
        </w:tabs>
        <w:spacing w:after="0" w:line="240" w:lineRule="auto"/>
        <w:ind w:left="720"/>
        <w:rPr>
          <w:rFonts w:ascii="Verdana" w:eastAsia="Times New Roman" w:hAnsi="Verdana" w:cs="Arial"/>
          <w:color w:val="000000"/>
          <w:sz w:val="20"/>
          <w:szCs w:val="20"/>
          <w:lang w:eastAsia="pl-PL"/>
        </w:rPr>
      </w:pPr>
    </w:p>
    <w:p w:rsidR="009712A0" w:rsidRDefault="00AE30B4">
      <w:pPr>
        <w:pStyle w:val="Akapitzlist"/>
        <w:numPr>
          <w:ilvl w:val="1"/>
          <w:numId w:val="15"/>
        </w:numPr>
        <w:tabs>
          <w:tab w:val="left" w:pos="284"/>
          <w:tab w:val="center" w:pos="709"/>
          <w:tab w:val="right" w:pos="9072"/>
        </w:tabs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lastRenderedPageBreak/>
        <w:t>Sposób montażu- zaznacz x właściwa rubrykę</w:t>
      </w:r>
    </w:p>
    <w:p w:rsidR="009712A0" w:rsidRDefault="009712A0">
      <w:pPr>
        <w:pStyle w:val="Akapitzlist"/>
        <w:tabs>
          <w:tab w:val="left" w:pos="284"/>
          <w:tab w:val="center" w:pos="709"/>
          <w:tab w:val="right" w:pos="9072"/>
        </w:tabs>
        <w:ind w:left="1069"/>
        <w:rPr>
          <w:rFonts w:ascii="Verdana" w:hAnsi="Verdana" w:cs="Arial"/>
          <w:color w:val="000000"/>
        </w:rPr>
      </w:pPr>
    </w:p>
    <w:tbl>
      <w:tblPr>
        <w:tblW w:w="8342" w:type="dxa"/>
        <w:tblInd w:w="720" w:type="dxa"/>
        <w:tblLook w:val="04A0" w:firstRow="1" w:lastRow="0" w:firstColumn="1" w:lastColumn="0" w:noHBand="0" w:noVBand="1"/>
      </w:tblPr>
      <w:tblGrid>
        <w:gridCol w:w="525"/>
        <w:gridCol w:w="3974"/>
        <w:gridCol w:w="2093"/>
        <w:gridCol w:w="1750"/>
      </w:tblGrid>
      <w:tr w:rsidR="009712A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Oceniane rozwiązanie techniczne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Ilość punktów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20"/>
                <w:lang w:eastAsia="pl-PL"/>
              </w:rPr>
              <w:t>Zaznaczyć X właściwą rubrykę</w:t>
            </w:r>
          </w:p>
        </w:tc>
      </w:tr>
      <w:tr w:rsidR="009712A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Konieczność użycia dodatkowych łączników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tj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 xml:space="preserve"> sworznie, kołki, wkręty itp.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9712A0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712A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Montaż bez użycia dodatkowych łączników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9712A0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712A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Konieczność użycia elektronarzędzi np. wiertarki, wkrętarki.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9712A0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712A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Montaż bez użycia elektronarzędzi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9712A0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712A0"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Ograniczenie swobody ruchów poziomych prefabrykatów w miejscu ich łączenia:</w:t>
            </w:r>
          </w:p>
          <w:p w:rsidR="009712A0" w:rsidRDefault="00AE30B4">
            <w:pPr>
              <w:numPr>
                <w:ilvl w:val="0"/>
                <w:numId w:val="29"/>
              </w:num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W pełni sztywne połączenie</w:t>
            </w:r>
          </w:p>
          <w:p w:rsidR="009712A0" w:rsidRDefault="00AE30B4">
            <w:pPr>
              <w:numPr>
                <w:ilvl w:val="0"/>
                <w:numId w:val="29"/>
              </w:num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Możliwe odsunięcie jednego z prefabrykatów</w:t>
            </w:r>
          </w:p>
          <w:p w:rsidR="009712A0" w:rsidRDefault="00AE30B4">
            <w:pPr>
              <w:numPr>
                <w:ilvl w:val="0"/>
                <w:numId w:val="29"/>
              </w:num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Możliwe odsunięcie dowolnego prefabrykatu, bez konieczności usuwania innych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9712A0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  <w:p w:rsidR="009712A0" w:rsidRDefault="009712A0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  <w:p w:rsidR="009712A0" w:rsidRDefault="009712A0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60</w:t>
            </w:r>
          </w:p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30</w:t>
            </w:r>
          </w:p>
          <w:p w:rsidR="009712A0" w:rsidRDefault="009712A0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  <w:p w:rsidR="009712A0" w:rsidRDefault="00AE30B4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2A0" w:rsidRDefault="009712A0">
            <w:pPr>
              <w:tabs>
                <w:tab w:val="left" w:pos="284"/>
                <w:tab w:val="center" w:pos="709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9712A0" w:rsidRDefault="009712A0">
      <w:pPr>
        <w:tabs>
          <w:tab w:val="left" w:pos="16756"/>
        </w:tabs>
        <w:spacing w:line="200" w:lineRule="atLeast"/>
        <w:rPr>
          <w:rFonts w:ascii="Verdana" w:hAnsi="Verdana"/>
          <w:color w:val="000000"/>
        </w:rPr>
      </w:pPr>
    </w:p>
    <w:p w:rsidR="009712A0" w:rsidRDefault="00AE30B4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  <w:t>Termin wykonania zamówienia: od 17.11.2020 do 16.11.2023 roku.</w:t>
      </w:r>
    </w:p>
    <w:p w:rsidR="009712A0" w:rsidRDefault="00AE30B4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Warunki płatności:  zgodnie ze wzorem umowy.</w:t>
      </w:r>
    </w:p>
    <w:p w:rsidR="009712A0" w:rsidRDefault="00AE30B4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Szczegółowe warunki gwarancji: zgodnie ze wzorem umowy.</w:t>
      </w:r>
    </w:p>
    <w:p w:rsidR="009712A0" w:rsidRDefault="00AE30B4">
      <w:pPr>
        <w:tabs>
          <w:tab w:val="left" w:pos="16756"/>
        </w:tabs>
        <w:suppressAutoHyphens/>
        <w:snapToGrid w:val="0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ar-SA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Niniejszym oświadczam, że:</w:t>
      </w:r>
    </w:p>
    <w:p w:rsidR="009712A0" w:rsidRDefault="00AE30B4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zapoznałem się z warunkami zamówienia i przyjmuję je bez zastrzeżeń;</w:t>
      </w:r>
    </w:p>
    <w:p w:rsidR="009712A0" w:rsidRDefault="00AE30B4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zapoznałem się z postanowieniami załączonego do SIWZ wzoru umowy i przyjmuję go bez zastrzeżeń;</w:t>
      </w:r>
    </w:p>
    <w:p w:rsidR="009712A0" w:rsidRDefault="00AE30B4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przedmiot oferty jest zgodny z przedmiotem zamówienia</w:t>
      </w:r>
    </w:p>
    <w:p w:rsidR="009712A0" w:rsidRDefault="00AE30B4">
      <w:pPr>
        <w:numPr>
          <w:ilvl w:val="0"/>
          <w:numId w:val="13"/>
        </w:num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jestem związany niniejszą ofertą przez okres 30 dni, licząc od dnia składania ofert podanego w SIWZ;</w:t>
      </w:r>
    </w:p>
    <w:p w:rsidR="009712A0" w:rsidRDefault="00AE30B4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Niżej podaną część/zakres zamówienia, wykonywać będą w moim imieniu podwykonawcy:</w:t>
      </w:r>
    </w:p>
    <w:p w:rsidR="009712A0" w:rsidRDefault="009712A0">
      <w:pPr>
        <w:spacing w:after="0" w:line="240" w:lineRule="auto"/>
        <w:ind w:left="142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F80BF7" w:rsidRDefault="00AE30B4">
      <w:pPr>
        <w:spacing w:after="0" w:line="240" w:lineRule="auto"/>
        <w:ind w:left="502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Część/zakres zamówienia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</w:p>
    <w:p w:rsidR="00F80BF7" w:rsidRDefault="00F80BF7">
      <w:pPr>
        <w:spacing w:after="0" w:line="240" w:lineRule="auto"/>
        <w:ind w:left="502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F80BF7" w:rsidRDefault="00F80BF7" w:rsidP="00F80BF7">
      <w:pPr>
        <w:spacing w:after="0" w:line="240" w:lineRule="auto"/>
        <w:ind w:left="502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………………………………………………………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</w:p>
    <w:p w:rsidR="00F80BF7" w:rsidRDefault="00F80BF7" w:rsidP="00F80BF7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F80BF7" w:rsidRDefault="00F80BF7">
      <w:pPr>
        <w:spacing w:after="0" w:line="240" w:lineRule="auto"/>
        <w:ind w:left="502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ind w:left="502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Nazwa (firma) podwykonawcy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F80BF7" w:rsidRDefault="00AE30B4">
      <w:pPr>
        <w:spacing w:after="0" w:line="240" w:lineRule="auto"/>
        <w:ind w:left="502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…………………………………………………</w:t>
      </w:r>
    </w:p>
    <w:p w:rsidR="009712A0" w:rsidRDefault="009712A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9712A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F80BF7" w:rsidRDefault="00F80BF7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F80BF7" w:rsidRDefault="00F80BF7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F80BF7" w:rsidRDefault="00F80BF7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..........................................., dnia .........</w:t>
      </w:r>
      <w:r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                ....................................................</w:t>
      </w:r>
    </w:p>
    <w:p w:rsidR="009712A0" w:rsidRDefault="00AE30B4">
      <w:pPr>
        <w:spacing w:after="0" w:line="240" w:lineRule="auto"/>
        <w:ind w:left="5103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Podpis wraz z pieczęcią osoby uprawnionej</w:t>
      </w:r>
    </w:p>
    <w:p w:rsidR="009712A0" w:rsidRDefault="00AE30B4">
      <w:pPr>
        <w:spacing w:after="0" w:line="240" w:lineRule="auto"/>
        <w:ind w:left="5103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do reprezentowania Dostawcy</w:t>
      </w:r>
    </w:p>
    <w:p w:rsidR="009712A0" w:rsidRDefault="009712A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12A0" w:rsidRDefault="009712A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12A0" w:rsidRDefault="009712A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12A0" w:rsidRDefault="009712A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12A0" w:rsidRDefault="009712A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12A0" w:rsidRDefault="009712A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12A0" w:rsidRDefault="009712A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9712A0" w:rsidRDefault="00AE30B4">
      <w:pPr>
        <w:spacing w:after="0" w:line="276" w:lineRule="auto"/>
        <w:ind w:left="5246" w:firstLine="708"/>
        <w:jc w:val="right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i/>
          <w:sz w:val="20"/>
          <w:szCs w:val="20"/>
          <w:lang w:eastAsia="pl-PL"/>
        </w:rPr>
        <w:t>Załącznik nr 2</w:t>
      </w:r>
    </w:p>
    <w:p w:rsidR="009712A0" w:rsidRDefault="009712A0">
      <w:pPr>
        <w:spacing w:after="0" w:line="276" w:lineRule="auto"/>
        <w:ind w:left="5246" w:firstLine="708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</w:p>
    <w:p w:rsidR="009712A0" w:rsidRDefault="00AE30B4">
      <w:pPr>
        <w:spacing w:after="0" w:line="276" w:lineRule="auto"/>
        <w:ind w:left="5246" w:firstLine="708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Zamawiający:</w:t>
      </w:r>
    </w:p>
    <w:p w:rsidR="009712A0" w:rsidRDefault="00AE30B4">
      <w:pPr>
        <w:spacing w:after="0" w:line="276" w:lineRule="auto"/>
        <w:ind w:left="5954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GMINA MIASTO CZĘSTOCHOWA </w:t>
      </w:r>
    </w:p>
    <w:p w:rsidR="009712A0" w:rsidRDefault="00AE30B4">
      <w:pPr>
        <w:spacing w:after="0" w:line="276" w:lineRule="auto"/>
        <w:ind w:left="5954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Ul. Śląska 11/13</w:t>
      </w:r>
    </w:p>
    <w:p w:rsidR="009712A0" w:rsidRDefault="00AE30B4">
      <w:pPr>
        <w:spacing w:after="0" w:line="276" w:lineRule="auto"/>
        <w:ind w:left="5954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42-217 Częstochowa</w:t>
      </w:r>
    </w:p>
    <w:p w:rsidR="009712A0" w:rsidRDefault="00AE30B4">
      <w:pPr>
        <w:spacing w:after="0" w:line="276" w:lineRule="auto"/>
        <w:ind w:left="5954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NIP 573-274-58-83</w:t>
      </w:r>
    </w:p>
    <w:p w:rsidR="009712A0" w:rsidRDefault="00AE30B4">
      <w:pPr>
        <w:spacing w:after="0" w:line="276" w:lineRule="auto"/>
        <w:ind w:left="5954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w imieniu którego działa</w:t>
      </w:r>
    </w:p>
    <w:p w:rsidR="009712A0" w:rsidRDefault="00AE30B4">
      <w:pPr>
        <w:spacing w:after="0" w:line="276" w:lineRule="auto"/>
        <w:ind w:left="5954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CMENTARZ KOMUNALNY</w:t>
      </w:r>
    </w:p>
    <w:p w:rsidR="009712A0" w:rsidRDefault="00AE30B4">
      <w:pPr>
        <w:spacing w:after="0" w:line="276" w:lineRule="auto"/>
        <w:ind w:left="5954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Ul. Radomska 117</w:t>
      </w:r>
    </w:p>
    <w:p w:rsidR="009712A0" w:rsidRDefault="00AE30B4">
      <w:pPr>
        <w:spacing w:after="0" w:line="276" w:lineRule="auto"/>
        <w:ind w:left="5954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42-210 Częstochowa</w:t>
      </w:r>
    </w:p>
    <w:p w:rsidR="009712A0" w:rsidRDefault="00AE30B4">
      <w:pPr>
        <w:spacing w:after="0" w:line="276" w:lineRule="auto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Wykonawca:</w:t>
      </w:r>
    </w:p>
    <w:p w:rsidR="009712A0" w:rsidRDefault="00AE30B4">
      <w:pPr>
        <w:spacing w:after="0" w:line="276" w:lineRule="auto"/>
        <w:ind w:right="5954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………………………………………………………………………………………………………………….</w:t>
      </w:r>
    </w:p>
    <w:p w:rsidR="009712A0" w:rsidRDefault="00AE30B4">
      <w:pPr>
        <w:spacing w:after="0" w:line="276" w:lineRule="auto"/>
        <w:ind w:right="5953"/>
        <w:rPr>
          <w:rFonts w:ascii="Verdana" w:eastAsia="Times New Roman" w:hAnsi="Verdana" w:cs="Arial"/>
          <w:i/>
          <w:sz w:val="20"/>
          <w:szCs w:val="20"/>
          <w:lang w:eastAsia="pl-PL"/>
        </w:rPr>
      </w:pPr>
      <w:r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(pełna nazwa/firma, adres, </w:t>
      </w:r>
    </w:p>
    <w:p w:rsidR="009712A0" w:rsidRDefault="00AE30B4">
      <w:pPr>
        <w:spacing w:after="0" w:line="276" w:lineRule="auto"/>
        <w:ind w:right="5953"/>
        <w:rPr>
          <w:rFonts w:ascii="Verdana" w:eastAsia="Times New Roman" w:hAnsi="Verdana" w:cs="Arial"/>
          <w:i/>
          <w:sz w:val="20"/>
          <w:szCs w:val="20"/>
          <w:lang w:eastAsia="pl-PL"/>
        </w:rPr>
      </w:pPr>
      <w:r>
        <w:rPr>
          <w:rFonts w:ascii="Verdana" w:eastAsia="Times New Roman" w:hAnsi="Verdana" w:cs="Arial"/>
          <w:i/>
          <w:sz w:val="20"/>
          <w:szCs w:val="20"/>
          <w:lang w:eastAsia="pl-PL"/>
        </w:rPr>
        <w:t>w zależności od podmiotu: NIP/PESEL, KRS/</w:t>
      </w:r>
      <w:proofErr w:type="spellStart"/>
      <w:r>
        <w:rPr>
          <w:rFonts w:ascii="Verdana" w:eastAsia="Times New Roman" w:hAnsi="Verdana" w:cs="Arial"/>
          <w:i/>
          <w:sz w:val="20"/>
          <w:szCs w:val="20"/>
          <w:lang w:eastAsia="pl-PL"/>
        </w:rPr>
        <w:t>CEiDG</w:t>
      </w:r>
      <w:proofErr w:type="spellEnd"/>
      <w:r>
        <w:rPr>
          <w:rFonts w:ascii="Verdana" w:eastAsia="Times New Roman" w:hAnsi="Verdana" w:cs="Arial"/>
          <w:i/>
          <w:sz w:val="20"/>
          <w:szCs w:val="20"/>
          <w:lang w:eastAsia="pl-PL"/>
        </w:rPr>
        <w:t>)</w:t>
      </w:r>
    </w:p>
    <w:p w:rsidR="009712A0" w:rsidRDefault="009712A0">
      <w:pPr>
        <w:spacing w:after="0" w:line="276" w:lineRule="auto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</w:p>
    <w:p w:rsidR="009712A0" w:rsidRDefault="00AE30B4">
      <w:pPr>
        <w:spacing w:after="0" w:line="276" w:lineRule="auto"/>
        <w:rPr>
          <w:rFonts w:ascii="Verdana" w:eastAsia="Times New Roman" w:hAnsi="Verdana" w:cs="Arial"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Arial"/>
          <w:sz w:val="20"/>
          <w:szCs w:val="20"/>
          <w:u w:val="single"/>
          <w:lang w:eastAsia="pl-PL"/>
        </w:rPr>
        <w:t>reprezentowany przez:</w:t>
      </w:r>
    </w:p>
    <w:p w:rsidR="009712A0" w:rsidRDefault="00AE30B4">
      <w:pPr>
        <w:spacing w:after="0" w:line="276" w:lineRule="auto"/>
        <w:ind w:right="5954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…………………………………………………………………………………………………………………..</w:t>
      </w:r>
    </w:p>
    <w:p w:rsidR="009712A0" w:rsidRDefault="00AE30B4">
      <w:pPr>
        <w:spacing w:after="0" w:line="276" w:lineRule="auto"/>
        <w:ind w:right="5953"/>
        <w:rPr>
          <w:rFonts w:ascii="Verdana" w:eastAsia="Times New Roman" w:hAnsi="Verdana" w:cs="Arial"/>
          <w:i/>
          <w:sz w:val="20"/>
          <w:szCs w:val="20"/>
          <w:lang w:eastAsia="pl-PL"/>
        </w:rPr>
      </w:pPr>
      <w:r>
        <w:rPr>
          <w:rFonts w:ascii="Verdana" w:eastAsia="Times New Roman" w:hAnsi="Verdana" w:cs="Arial"/>
          <w:i/>
          <w:sz w:val="20"/>
          <w:szCs w:val="20"/>
          <w:lang w:eastAsia="pl-PL"/>
        </w:rPr>
        <w:t>(imię, nazwisko, stanowisko/podstawa do reprezentacji)</w:t>
      </w:r>
    </w:p>
    <w:p w:rsidR="009712A0" w:rsidRDefault="009712A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pacing w:after="120" w:line="276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OŚWIADCZENIE WYKONAWCY</w:t>
      </w:r>
    </w:p>
    <w:p w:rsidR="009712A0" w:rsidRDefault="00AE30B4">
      <w:pPr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składane na podstawie art. </w:t>
      </w:r>
      <w:r w:rsidRPr="00AE30B4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25a ust. 1 ustawy z dnia 29 stycznia 2004 r. </w:t>
      </w:r>
    </w:p>
    <w:p w:rsidR="009712A0" w:rsidRDefault="00AE30B4">
      <w:pPr>
        <w:spacing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>
        <w:rPr>
          <w:rFonts w:ascii="Verdana" w:eastAsia="Times New Roman" w:hAnsi="Verdana" w:cs="Arial"/>
          <w:b/>
          <w:sz w:val="20"/>
          <w:szCs w:val="20"/>
          <w:lang w:eastAsia="pl-PL"/>
        </w:rPr>
        <w:t>Pzp</w:t>
      </w:r>
      <w:proofErr w:type="spellEnd"/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), </w:t>
      </w:r>
    </w:p>
    <w:p w:rsidR="009712A0" w:rsidRDefault="00AE30B4">
      <w:pPr>
        <w:spacing w:before="120" w:after="0" w:line="276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712A0" w:rsidRDefault="00AE30B4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Na potrzeby postępowania o udzielenie zamówienia publicznego pn.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>„Dostawa kompletów prefabrykowanych betonowych umocnień grobów i nadbudów umocnień grobów w ilości do: 950 szt. umocnień i 475 szt. nadbudów, oraz 10 szt. prefabrykowanych umocnień grobów  o zwiększonej długości.</w:t>
      </w:r>
      <w:r>
        <w:rPr>
          <w:rFonts w:ascii="Verdana" w:eastAsia="Times New Roman" w:hAnsi="Verdana" w:cs="Arial"/>
          <w:sz w:val="20"/>
          <w:szCs w:val="20"/>
          <w:lang w:eastAsia="pl-PL"/>
        </w:rPr>
        <w:t>,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pl-PL"/>
        </w:rPr>
        <w:t>prowadzonego przez Gminę Miasto Częstochowa w imieniu której działa Cmentarz Komunalny                              ul. Radomska 117 42-210 Częstochowa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 w:cs="Arial"/>
          <w:sz w:val="20"/>
          <w:szCs w:val="20"/>
          <w:lang w:eastAsia="pl-PL"/>
        </w:rPr>
        <w:t>oświadczam, co następuje:</w:t>
      </w:r>
    </w:p>
    <w:p w:rsidR="009712A0" w:rsidRDefault="009712A0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hd w:val="clear" w:color="auto" w:fill="BFBFBF"/>
        <w:spacing w:after="0" w:line="276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OŚWIADCZENIA DOTYCZĄCE DOSTAWCY:</w:t>
      </w:r>
    </w:p>
    <w:p w:rsidR="009712A0" w:rsidRDefault="009712A0">
      <w:pPr>
        <w:spacing w:after="0" w:line="276" w:lineRule="auto"/>
        <w:ind w:left="70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nie podlegam wykluczeniu z postępowania na podstawie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  <w:t xml:space="preserve">art. 24 ust 1 pkt 12-23 ustawy </w:t>
      </w:r>
      <w:proofErr w:type="spellStart"/>
      <w:r>
        <w:rPr>
          <w:rFonts w:ascii="Verdana" w:eastAsia="Times New Roman" w:hAnsi="Verdana" w:cs="Arial"/>
          <w:sz w:val="20"/>
          <w:szCs w:val="20"/>
          <w:lang w:eastAsia="pl-PL"/>
        </w:rPr>
        <w:t>Pzp</w:t>
      </w:r>
      <w:proofErr w:type="spellEnd"/>
      <w:r>
        <w:rPr>
          <w:rFonts w:ascii="Verdana" w:eastAsia="Times New Roman" w:hAnsi="Verdana" w:cs="Arial"/>
          <w:sz w:val="20"/>
          <w:szCs w:val="20"/>
          <w:lang w:eastAsia="pl-PL"/>
        </w:rPr>
        <w:t>.</w:t>
      </w:r>
    </w:p>
    <w:p w:rsidR="009712A0" w:rsidRDefault="009712A0">
      <w:pPr>
        <w:spacing w:after="0" w:line="276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9712A0" w:rsidRDefault="00AE30B4">
      <w:pPr>
        <w:spacing w:after="0" w:line="276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………………………………..</w:t>
      </w:r>
      <w:r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, 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dnia ………………. r. </w:t>
      </w:r>
    </w:p>
    <w:p w:rsidR="009712A0" w:rsidRDefault="00AE30B4">
      <w:pPr>
        <w:spacing w:after="0" w:line="276" w:lineRule="auto"/>
        <w:ind w:firstLine="708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(miejscowość i data)</w:t>
      </w:r>
    </w:p>
    <w:p w:rsidR="009712A0" w:rsidRDefault="009712A0">
      <w:pPr>
        <w:spacing w:after="0" w:line="276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9712A0" w:rsidRDefault="00AE30B4">
      <w:pPr>
        <w:spacing w:after="0" w:line="276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  <w:t>…………………………………………</w:t>
      </w:r>
    </w:p>
    <w:p w:rsidR="009712A0" w:rsidRDefault="00AE30B4">
      <w:pPr>
        <w:spacing w:after="0" w:line="276" w:lineRule="auto"/>
        <w:ind w:left="6372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(podpis osoby uprawnionej do reprezentowania Dostawcy)</w:t>
      </w:r>
    </w:p>
    <w:p w:rsidR="009712A0" w:rsidRDefault="00AE30B4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Verdana" w:eastAsia="Times New Roman" w:hAnsi="Verdana" w:cs="Arial"/>
          <w:sz w:val="20"/>
          <w:szCs w:val="20"/>
          <w:lang w:eastAsia="pl-PL"/>
        </w:rPr>
        <w:t>Pzp</w:t>
      </w:r>
      <w:proofErr w:type="spellEnd"/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Arial"/>
          <w:i/>
          <w:sz w:val="20"/>
          <w:szCs w:val="20"/>
          <w:lang w:eastAsia="pl-PL"/>
        </w:rPr>
        <w:t>(podać mającą zastosowanie podstawę wykluczenia spośród wymienionych w art. 24 ust. 1 pkt 13-14, 16-20).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Jednocześnie oświadczam, że w związku z ww. okolicznością, na podstawie art. 24 ust. 8 ustawy </w:t>
      </w:r>
      <w:proofErr w:type="spellStart"/>
      <w:r>
        <w:rPr>
          <w:rFonts w:ascii="Verdana" w:eastAsia="Times New Roman" w:hAnsi="Verdana" w:cs="Arial"/>
          <w:sz w:val="20"/>
          <w:szCs w:val="20"/>
          <w:lang w:eastAsia="pl-PL"/>
        </w:rPr>
        <w:t>Pzp</w:t>
      </w:r>
      <w:proofErr w:type="spellEnd"/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podjąłem następujące środki naprawcze (procedura sanacyjna – samooczyszczenie) : ……………………………………………………………………………………………………………………………</w:t>
      </w:r>
    </w:p>
    <w:p w:rsidR="009712A0" w:rsidRDefault="00AE30B4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712A0" w:rsidRDefault="009712A0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pacing w:after="0" w:line="276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…………….……………………</w:t>
      </w:r>
      <w:r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, 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dnia ………….……. r. </w:t>
      </w:r>
    </w:p>
    <w:p w:rsidR="009712A0" w:rsidRDefault="00AE30B4">
      <w:pPr>
        <w:spacing w:after="0" w:line="276" w:lineRule="auto"/>
        <w:ind w:firstLine="708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(miejscowość i data)</w:t>
      </w:r>
    </w:p>
    <w:p w:rsidR="009712A0" w:rsidRDefault="009712A0">
      <w:pPr>
        <w:spacing w:after="0" w:line="276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9712A0" w:rsidRDefault="00AE30B4">
      <w:pPr>
        <w:spacing w:after="0" w:line="276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  <w:t>…………………………………………</w:t>
      </w:r>
    </w:p>
    <w:p w:rsidR="009712A0" w:rsidRDefault="00AE30B4">
      <w:pPr>
        <w:spacing w:after="0" w:line="276" w:lineRule="auto"/>
        <w:ind w:left="6372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(podpis osoby uprawnionej do reprezentowania Dostawcy</w:t>
      </w:r>
      <w:r>
        <w:rPr>
          <w:rFonts w:ascii="Verdana" w:eastAsia="Times New Roman" w:hAnsi="Verdana" w:cs="Arial"/>
          <w:sz w:val="18"/>
          <w:szCs w:val="18"/>
          <w:lang w:eastAsia="pl-PL"/>
        </w:rPr>
        <w:t>)</w:t>
      </w:r>
    </w:p>
    <w:p w:rsidR="009712A0" w:rsidRDefault="009712A0">
      <w:pPr>
        <w:spacing w:after="0" w:line="276" w:lineRule="auto"/>
        <w:ind w:left="6372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9712A0" w:rsidRDefault="009712A0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9712A0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shd w:val="clear" w:color="auto" w:fill="BFBFBF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OŚWIADCZENIE DOTYCZĄCE PODANYCH INFORMACJI:</w:t>
      </w:r>
    </w:p>
    <w:p w:rsidR="009712A0" w:rsidRDefault="009712A0">
      <w:pPr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Verdana" w:eastAsia="Times New Roman" w:hAnsi="Verdana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9712A0" w:rsidRDefault="009712A0">
      <w:pPr>
        <w:spacing w:after="0" w:line="276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9712A0">
      <w:pPr>
        <w:spacing w:after="0" w:line="276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9712A0" w:rsidRDefault="00AE30B4">
      <w:pPr>
        <w:spacing w:after="0" w:line="276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…………….……………………</w:t>
      </w:r>
      <w:r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, </w:t>
      </w: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dnia ………….……. r. </w:t>
      </w:r>
    </w:p>
    <w:p w:rsidR="009712A0" w:rsidRDefault="00AE30B4">
      <w:pPr>
        <w:spacing w:after="0" w:line="276" w:lineRule="auto"/>
        <w:ind w:firstLine="708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(miejscowość i data)</w:t>
      </w:r>
    </w:p>
    <w:p w:rsidR="009712A0" w:rsidRDefault="009712A0">
      <w:pPr>
        <w:spacing w:after="0" w:line="276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9712A0" w:rsidRDefault="009712A0">
      <w:pPr>
        <w:spacing w:after="0" w:line="276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9712A0" w:rsidRDefault="00AE30B4">
      <w:pPr>
        <w:spacing w:after="0" w:line="276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sz w:val="16"/>
          <w:szCs w:val="16"/>
          <w:lang w:eastAsia="pl-PL"/>
        </w:rPr>
        <w:tab/>
        <w:t>…………………………………………</w:t>
      </w:r>
    </w:p>
    <w:p w:rsidR="009712A0" w:rsidRDefault="00AE30B4">
      <w:pPr>
        <w:spacing w:after="0" w:line="276" w:lineRule="auto"/>
        <w:ind w:left="6372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>(podpis osoby uprawnionej do reprezentowania Dostawcy)</w:t>
      </w:r>
    </w:p>
    <w:p w:rsidR="009712A0" w:rsidRDefault="009712A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9712A0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9712A0">
      <w:pPr>
        <w:spacing w:after="0" w:line="360" w:lineRule="auto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9712A0">
      <w:pPr>
        <w:spacing w:after="0" w:line="360" w:lineRule="auto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9712A0">
      <w:pPr>
        <w:spacing w:after="0" w:line="360" w:lineRule="auto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9712A0">
      <w:pPr>
        <w:spacing w:after="0" w:line="360" w:lineRule="auto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9712A0">
      <w:pPr>
        <w:spacing w:after="0" w:line="360" w:lineRule="auto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9712A0">
      <w:pPr>
        <w:spacing w:after="0" w:line="360" w:lineRule="auto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9712A0">
      <w:pPr>
        <w:spacing w:after="0" w:line="360" w:lineRule="auto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9712A0">
      <w:pPr>
        <w:spacing w:after="0" w:line="360" w:lineRule="auto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9712A0">
      <w:pPr>
        <w:spacing w:after="0" w:line="360" w:lineRule="auto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9712A0">
      <w:pPr>
        <w:spacing w:after="0" w:line="360" w:lineRule="auto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9712A0">
      <w:pPr>
        <w:spacing w:after="0" w:line="360" w:lineRule="auto"/>
        <w:jc w:val="right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9712A0">
      <w:pPr>
        <w:spacing w:after="0" w:line="360" w:lineRule="auto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jc w:val="right"/>
        <w:rPr>
          <w:rFonts w:ascii="Verdana" w:eastAsia="Times New Roman" w:hAnsi="Verdana" w:cs="Arial"/>
          <w:b/>
          <w:i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i/>
          <w:sz w:val="20"/>
          <w:szCs w:val="20"/>
          <w:lang w:eastAsia="pl-PL"/>
        </w:rPr>
        <w:lastRenderedPageBreak/>
        <w:t>Załącznik nr 3</w:t>
      </w:r>
    </w:p>
    <w:p w:rsidR="009712A0" w:rsidRDefault="009712A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9712A0" w:rsidRDefault="00AE30B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Opis przedmiotu zamówienia</w:t>
      </w:r>
    </w:p>
    <w:p w:rsidR="009712A0" w:rsidRDefault="009712A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9712A0" w:rsidRDefault="009712A0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Przedmiotem zamówienia jest: Dostawa kompletów prefabrykowanych betonowych umocnień grobów i nadbudów umocnień grobów w ilości do: 950 szt. umocnień          i 475 szt. nadbudów, oraz 10 szt. prefabrykowanych umocnień grobów                                   o zwiększonej długości.</w:t>
      </w:r>
    </w:p>
    <w:p w:rsidR="009712A0" w:rsidRDefault="00AE30B4">
      <w:pPr>
        <w:numPr>
          <w:ilvl w:val="0"/>
          <w:numId w:val="23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Oferowane umocnienia muszą spełniać następujące warunki:</w:t>
      </w:r>
    </w:p>
    <w:p w:rsidR="009712A0" w:rsidRDefault="00AE30B4">
      <w:pPr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przez prefabrykowane umocnienie grobu zamawiający rozumie piwniczkę grobową na przechowanie jednej trumny, na którą składają się cztery ścianki boczne i płyty stropowe. Przez nadbudowę grobu zamawiający rozumie nadbudowę piwniczki grobowej, na którą składają się cztery ściany boczne o wysokości ½ wysokości prefabrykowanego umocnienia grobu, przystosowane do oparcia na nich płyt stropowych,</w:t>
      </w:r>
    </w:p>
    <w:p w:rsidR="009712A0" w:rsidRDefault="00AE30B4">
      <w:pPr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prefabrykowane umocnienie grobu i nadbudowa umocnienia grobu mają być wykonane w sposób umożliwiający zabudowę w 1, 2, 3 kondygnacje jako grób pojedynczy, lub w 1, 2, 3 kondygnacje jako grób podwójny, każdy poziom grobu powinien być zamknięty betonowymi pokrywami,</w:t>
      </w:r>
    </w:p>
    <w:p w:rsidR="009712A0" w:rsidRDefault="00AE30B4">
      <w:pPr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elementy prefabrykowanego umocnienia grobu i nadbudów umocnienia grobu muszą być zbrojone, beton zawibrowany,</w:t>
      </w:r>
    </w:p>
    <w:p w:rsidR="009712A0" w:rsidRDefault="00AE30B4">
      <w:pPr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ciężar pojedynczego prefabrykatu nie może przekroczyć 70 kg,</w:t>
      </w:r>
    </w:p>
    <w:p w:rsidR="009712A0" w:rsidRDefault="00AE30B4">
      <w:pPr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dostawca dostarczy przedmiot zamówienia do magazynu zamawiającego na własny koszt,</w:t>
      </w:r>
    </w:p>
    <w:p w:rsidR="009712A0" w:rsidRDefault="00AE30B4">
      <w:pPr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wymiary wewnętrzne zmontowanego prefabrykowanego umocnienia grobu                             i nadbudowy umocnienia grobu powinny wynosić: długość 210cm, szerokość 85cm, wysokość 75cm, wewnętrzne wymiary nadbudowy: wysokość 35cm, długość                              i szerokość powinna odpowiadać wymiarom umocnienia grobu,</w:t>
      </w:r>
    </w:p>
    <w:p w:rsidR="009712A0" w:rsidRDefault="00AE30B4">
      <w:pPr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prefabrykowane umocnienie grobu dla trumien o zwiększonej długości musi mieć wymiar wewnętrzny: długość 220cm, szerokość 85cm. Na umocnienie  o zwiększonej długości musi być możliwość montażu umocnienia standardowego,</w:t>
      </w:r>
    </w:p>
    <w:p w:rsidR="009712A0" w:rsidRDefault="00AE30B4">
      <w:pPr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sposób łączenia prefabrykatów powinien zapewnić ich pełną stabilność oraz łatwość montażu,</w:t>
      </w:r>
    </w:p>
    <w:p w:rsidR="009712A0" w:rsidRDefault="00AE30B4">
      <w:pPr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zmontowane prefabrykowane umocnienie grobu i nadbudowa umocnienia grobu muszą przenosić obciążenia wywołane parciem gruntu jak i obciążenia związane             z zabudową na nim nagrobka.</w:t>
      </w:r>
    </w:p>
    <w:p w:rsidR="009712A0" w:rsidRDefault="00AE30B4">
      <w:pPr>
        <w:numPr>
          <w:ilvl w:val="0"/>
          <w:numId w:val="24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Dostawca zobowiązany jest udzielić gwarancji ilościowej i jakościowej na dostarczane komplety prefabrykowanych umocnień grobów. Oświadczenie gwarancyjne stanowić będzie część składową umowy.</w:t>
      </w:r>
    </w:p>
    <w:p w:rsidR="009712A0" w:rsidRDefault="009712A0">
      <w:pPr>
        <w:spacing w:after="0" w:line="240" w:lineRule="auto"/>
        <w:jc w:val="right"/>
        <w:rPr>
          <w:rFonts w:ascii="Verdana" w:eastAsia="Times New Roman" w:hAnsi="Verdana" w:cs="Arial"/>
          <w:lang w:eastAsia="pl-PL"/>
        </w:rPr>
      </w:pPr>
    </w:p>
    <w:p w:rsidR="009712A0" w:rsidRDefault="009712A0">
      <w:pPr>
        <w:spacing w:after="0" w:line="240" w:lineRule="auto"/>
        <w:jc w:val="right"/>
        <w:rPr>
          <w:rFonts w:ascii="Verdana" w:eastAsia="Times New Roman" w:hAnsi="Verdana" w:cs="Arial"/>
          <w:b/>
          <w:lang w:eastAsia="pl-PL"/>
        </w:rPr>
      </w:pPr>
    </w:p>
    <w:p w:rsidR="009712A0" w:rsidRDefault="009712A0">
      <w:pPr>
        <w:spacing w:after="0" w:line="240" w:lineRule="auto"/>
        <w:jc w:val="right"/>
        <w:rPr>
          <w:rFonts w:ascii="Verdana" w:eastAsia="Times New Roman" w:hAnsi="Verdana" w:cs="Arial"/>
          <w:b/>
          <w:lang w:eastAsia="pl-PL"/>
        </w:rPr>
      </w:pPr>
    </w:p>
    <w:p w:rsidR="009712A0" w:rsidRDefault="009712A0">
      <w:pPr>
        <w:spacing w:after="0" w:line="240" w:lineRule="auto"/>
        <w:jc w:val="right"/>
        <w:rPr>
          <w:rFonts w:ascii="Verdana" w:eastAsia="Times New Roman" w:hAnsi="Verdana" w:cs="Arial"/>
          <w:b/>
          <w:lang w:eastAsia="pl-PL"/>
        </w:rPr>
      </w:pPr>
    </w:p>
    <w:p w:rsidR="009712A0" w:rsidRDefault="009712A0">
      <w:pPr>
        <w:spacing w:after="0" w:line="240" w:lineRule="auto"/>
        <w:jc w:val="right"/>
        <w:rPr>
          <w:rFonts w:ascii="Verdana" w:eastAsia="Times New Roman" w:hAnsi="Verdana" w:cs="Arial"/>
          <w:b/>
          <w:lang w:eastAsia="pl-PL"/>
        </w:rPr>
      </w:pPr>
    </w:p>
    <w:p w:rsidR="009712A0" w:rsidRDefault="009712A0">
      <w:pPr>
        <w:spacing w:after="0" w:line="240" w:lineRule="auto"/>
        <w:jc w:val="right"/>
        <w:rPr>
          <w:rFonts w:ascii="Verdana" w:eastAsia="Times New Roman" w:hAnsi="Verdana" w:cs="Arial"/>
          <w:b/>
          <w:lang w:eastAsia="pl-PL"/>
        </w:rPr>
      </w:pPr>
    </w:p>
    <w:p w:rsidR="009712A0" w:rsidRDefault="009712A0">
      <w:pPr>
        <w:spacing w:after="0" w:line="240" w:lineRule="auto"/>
        <w:jc w:val="right"/>
        <w:rPr>
          <w:rFonts w:ascii="Verdana" w:eastAsia="Times New Roman" w:hAnsi="Verdana" w:cs="Arial"/>
          <w:b/>
          <w:lang w:eastAsia="pl-PL"/>
        </w:rPr>
      </w:pPr>
    </w:p>
    <w:p w:rsidR="009712A0" w:rsidRDefault="009712A0">
      <w:pPr>
        <w:spacing w:after="0" w:line="240" w:lineRule="auto"/>
        <w:jc w:val="right"/>
        <w:rPr>
          <w:rFonts w:ascii="Verdana" w:eastAsia="Times New Roman" w:hAnsi="Verdana" w:cs="Arial"/>
          <w:b/>
          <w:lang w:eastAsia="pl-PL"/>
        </w:rPr>
      </w:pPr>
    </w:p>
    <w:p w:rsidR="009712A0" w:rsidRDefault="009712A0">
      <w:pPr>
        <w:spacing w:after="0" w:line="240" w:lineRule="auto"/>
        <w:jc w:val="right"/>
        <w:rPr>
          <w:rFonts w:ascii="Verdana" w:eastAsia="Times New Roman" w:hAnsi="Verdana" w:cs="Arial"/>
          <w:b/>
          <w:lang w:eastAsia="pl-PL"/>
        </w:rPr>
      </w:pPr>
    </w:p>
    <w:p w:rsidR="009712A0" w:rsidRDefault="009712A0">
      <w:pPr>
        <w:spacing w:after="0" w:line="240" w:lineRule="auto"/>
        <w:jc w:val="right"/>
        <w:rPr>
          <w:rFonts w:ascii="Verdana" w:eastAsia="Times New Roman" w:hAnsi="Verdana" w:cs="Arial"/>
          <w:b/>
          <w:lang w:eastAsia="pl-PL"/>
        </w:rPr>
      </w:pPr>
    </w:p>
    <w:p w:rsidR="009712A0" w:rsidRDefault="009712A0">
      <w:pPr>
        <w:spacing w:after="0" w:line="240" w:lineRule="auto"/>
        <w:jc w:val="right"/>
        <w:rPr>
          <w:rFonts w:ascii="Verdana" w:eastAsia="Times New Roman" w:hAnsi="Verdana" w:cs="Arial"/>
          <w:b/>
          <w:lang w:eastAsia="pl-PL"/>
        </w:rPr>
      </w:pPr>
    </w:p>
    <w:p w:rsidR="009712A0" w:rsidRDefault="009712A0">
      <w:pPr>
        <w:spacing w:after="0" w:line="240" w:lineRule="auto"/>
        <w:jc w:val="right"/>
        <w:rPr>
          <w:rFonts w:ascii="Verdana" w:eastAsia="Times New Roman" w:hAnsi="Verdana" w:cs="Arial"/>
          <w:b/>
          <w:lang w:eastAsia="pl-PL"/>
        </w:rPr>
      </w:pPr>
    </w:p>
    <w:p w:rsidR="009712A0" w:rsidRDefault="009712A0">
      <w:pPr>
        <w:spacing w:after="0" w:line="240" w:lineRule="auto"/>
        <w:jc w:val="right"/>
        <w:rPr>
          <w:rFonts w:ascii="Verdana" w:eastAsia="Times New Roman" w:hAnsi="Verdana" w:cs="Arial"/>
          <w:b/>
          <w:lang w:eastAsia="pl-PL"/>
        </w:rPr>
      </w:pPr>
    </w:p>
    <w:p w:rsidR="009712A0" w:rsidRDefault="009712A0">
      <w:pPr>
        <w:spacing w:after="0" w:line="240" w:lineRule="auto"/>
        <w:rPr>
          <w:rFonts w:ascii="Verdana" w:eastAsia="Times New Roman" w:hAnsi="Verdana" w:cs="Arial"/>
          <w:b/>
          <w:lang w:eastAsia="pl-PL"/>
        </w:rPr>
      </w:pPr>
    </w:p>
    <w:p w:rsidR="009712A0" w:rsidRDefault="009712A0">
      <w:pPr>
        <w:spacing w:after="0" w:line="240" w:lineRule="auto"/>
        <w:rPr>
          <w:rFonts w:ascii="Verdana" w:eastAsia="Times New Roman" w:hAnsi="Verdana" w:cs="Arial"/>
          <w:b/>
          <w:lang w:eastAsia="pl-PL"/>
        </w:rPr>
      </w:pPr>
    </w:p>
    <w:p w:rsidR="009712A0" w:rsidRDefault="009712A0">
      <w:pPr>
        <w:spacing w:after="0" w:line="240" w:lineRule="auto"/>
        <w:jc w:val="right"/>
        <w:rPr>
          <w:rFonts w:ascii="Verdana" w:eastAsia="Times New Roman" w:hAnsi="Verdana" w:cs="Arial"/>
          <w:b/>
          <w:lang w:eastAsia="pl-PL"/>
        </w:rPr>
      </w:pPr>
    </w:p>
    <w:p w:rsidR="009712A0" w:rsidRDefault="00AE30B4">
      <w:pPr>
        <w:spacing w:after="0" w:line="240" w:lineRule="auto"/>
        <w:jc w:val="right"/>
        <w:rPr>
          <w:rFonts w:ascii="Verdana" w:eastAsia="Times New Roman" w:hAnsi="Verdana" w:cs="Arial"/>
          <w:b/>
          <w:i/>
          <w:sz w:val="20"/>
          <w:lang w:eastAsia="pl-PL"/>
        </w:rPr>
      </w:pPr>
      <w:r>
        <w:rPr>
          <w:rFonts w:ascii="Verdana" w:eastAsia="Times New Roman" w:hAnsi="Verdana" w:cs="Arial"/>
          <w:b/>
          <w:i/>
          <w:sz w:val="20"/>
          <w:lang w:eastAsia="pl-PL"/>
        </w:rPr>
        <w:lastRenderedPageBreak/>
        <w:t>Załącznik nr 4</w:t>
      </w:r>
    </w:p>
    <w:p w:rsidR="009712A0" w:rsidRDefault="009712A0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ar-SA"/>
        </w:rPr>
        <w:t>UMOWA nr......................</w:t>
      </w:r>
    </w:p>
    <w:p w:rsidR="009712A0" w:rsidRDefault="009712A0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Zawarta w dniu ……………….…… roku pomiędzy:</w:t>
      </w: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Gminą Miastem Częstochowa ul. Śląska 11/13, Częstochowa, NIP 573-274-58-83,  w imieniu której działa Cmentarz Komunalnym</w:t>
      </w: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 w Częstochowie ul. Radomska 117, 42-210 Częstochowa, zwanym dalej Zamawiającym reprezentowanym przez:</w:t>
      </w:r>
    </w:p>
    <w:p w:rsidR="009712A0" w:rsidRDefault="00AE30B4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Dyrektora                -   Jarosława Wydmuch</w:t>
      </w:r>
    </w:p>
    <w:p w:rsidR="009712A0" w:rsidRDefault="00AE30B4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Główną Księgową      -   Sylwię Jędrzejczyk</w:t>
      </w: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a   </w:t>
      </w: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reprezentowaną  przez:</w:t>
      </w: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</w:t>
      </w: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zwanym dalej Dostawcą.</w:t>
      </w:r>
    </w:p>
    <w:p w:rsidR="009712A0" w:rsidRDefault="009712A0">
      <w:pPr>
        <w:tabs>
          <w:tab w:val="left" w:pos="284"/>
          <w:tab w:val="left" w:pos="426"/>
        </w:tabs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9712A0" w:rsidRDefault="00AE30B4">
      <w:pPr>
        <w:suppressAutoHyphens/>
        <w:spacing w:after="0" w:line="240" w:lineRule="auto"/>
        <w:jc w:val="both"/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Podstawą zawarcia umowy jest wybór oferty w postępowaniu o udzielenie zamówienia publicznego prowadzonego w przetargu nieograniczonym, którego wartość szacunkowa jest mniejsza niż kwoty określone w przepisach wydanych na podstawie art. 11  ust. 8 ustawy „Prawo zamówień publicznych” na: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Dostawa kompletów 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prefabrykowanych betonowych umocnień grobów i nadbudów umocnień grobów w ilości do: 950 szt. umocnień i 475 szt. nadbudów, oraz 10 szt. prefabrykowanych umocnień grobu o zwiększonej długości.</w:t>
      </w:r>
    </w:p>
    <w:p w:rsidR="009712A0" w:rsidRDefault="00AE30B4">
      <w:pPr>
        <w:tabs>
          <w:tab w:val="left" w:pos="568"/>
        </w:tabs>
        <w:spacing w:after="0" w:line="240" w:lineRule="auto"/>
        <w:jc w:val="both"/>
        <w:rPr>
          <w:rFonts w:ascii="Verdana" w:eastAsia="Verdana" w:hAnsi="Verdana" w:cs="Tahoma"/>
          <w:color w:val="000000"/>
          <w:sz w:val="20"/>
          <w:szCs w:val="20"/>
          <w:lang w:eastAsia="pl-PL"/>
        </w:rPr>
      </w:pPr>
      <w:r>
        <w:rPr>
          <w:rFonts w:ascii="Verdana" w:eastAsia="Verdana" w:hAnsi="Verdana" w:cs="Tahoma"/>
          <w:b/>
          <w:color w:val="000000"/>
          <w:sz w:val="20"/>
          <w:szCs w:val="20"/>
          <w:lang w:eastAsia="pl-PL"/>
        </w:rPr>
        <w:t>CPV: 44114200-4 – Produkty betonowe</w:t>
      </w:r>
      <w:r>
        <w:rPr>
          <w:rFonts w:ascii="Verdana" w:eastAsia="Verdana" w:hAnsi="Verdana" w:cs="Tahoma"/>
          <w:color w:val="000000"/>
          <w:sz w:val="20"/>
          <w:szCs w:val="20"/>
          <w:lang w:eastAsia="pl-PL"/>
        </w:rPr>
        <w:t>.</w:t>
      </w:r>
    </w:p>
    <w:p w:rsidR="009712A0" w:rsidRDefault="00AE30B4">
      <w:pPr>
        <w:suppressAutoHyphens/>
        <w:spacing w:after="0" w:line="240" w:lineRule="auto"/>
        <w:jc w:val="both"/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znak sprawy CK.250………………………………………….</w:t>
      </w:r>
    </w:p>
    <w:p w:rsidR="009712A0" w:rsidRDefault="009712A0">
      <w:pPr>
        <w:tabs>
          <w:tab w:val="left" w:pos="284"/>
          <w:tab w:val="left" w:pos="426"/>
        </w:tabs>
        <w:spacing w:after="0" w:line="240" w:lineRule="auto"/>
        <w:ind w:left="-142" w:firstLine="284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ind w:left="-142" w:firstLine="284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§ 1</w:t>
      </w: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ind w:left="-142" w:firstLine="284"/>
        <w:jc w:val="center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>Przedmiot umowy</w:t>
      </w:r>
    </w:p>
    <w:p w:rsidR="009712A0" w:rsidRDefault="00AE30B4">
      <w:p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 xml:space="preserve">Zamawiający zleca a Dostawca przyjmuje do realizacji : </w:t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Dostawę kompletów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 xml:space="preserve">prefabrykowanych betonowych umocnień grobów i nadbudów umocnień grobów w ilości do: 950 szt. umocnień i 475 szt. nadbudów, oraz 10 szt. prefabrykowanych umocnień grobu o zwiększonej długości.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Dostawa musi być wykonana zgodnie z obowiązującymi przepisami, normami oraz w ustalonymi niniejszą umową warunkach.</w:t>
      </w:r>
    </w:p>
    <w:p w:rsidR="009712A0" w:rsidRDefault="009712A0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ind w:left="284" w:hanging="284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/>
          <w:bCs/>
          <w:sz w:val="20"/>
          <w:szCs w:val="20"/>
          <w:lang w:eastAsia="pl-PL"/>
        </w:rPr>
        <w:t>§ 2</w:t>
      </w:r>
    </w:p>
    <w:p w:rsidR="009712A0" w:rsidRDefault="00AE30B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  <w:t>Wartość jednego kompletu prefabrykowanego umocnienia grobu wynosi:</w:t>
      </w:r>
    </w:p>
    <w:p w:rsidR="009712A0" w:rsidRDefault="009712A0">
      <w:p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Cena brutto………………………………………………………………………………………………………………….</w:t>
      </w: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Słownie………………………………………………………………………………………………………………………..</w:t>
      </w: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Cena netto…………………………………………………………………………………………………………………...</w:t>
      </w: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Słownie………………………………………………………………………………………………….…………………….</w:t>
      </w: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Podatek VAT…………………………………………………………………………………………………………………</w:t>
      </w: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Słownie………………………………………………………………………………………………………………….…….</w:t>
      </w:r>
    </w:p>
    <w:p w:rsidR="009712A0" w:rsidRDefault="009712A0">
      <w:p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  <w:t>Wartość jednego kompletu prefabrykowanej nadbudowy grobu wynosi:</w:t>
      </w:r>
    </w:p>
    <w:p w:rsidR="009712A0" w:rsidRDefault="009712A0">
      <w:pPr>
        <w:suppressAutoHyphens/>
        <w:spacing w:after="0" w:line="240" w:lineRule="auto"/>
        <w:ind w:left="720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Cena brutto………………………………………………………………………………………………………………….</w:t>
      </w:r>
    </w:p>
    <w:p w:rsidR="009712A0" w:rsidRDefault="00AE30B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Słownie…………………………………………………………………………………………………………………….….</w:t>
      </w:r>
    </w:p>
    <w:p w:rsidR="009712A0" w:rsidRDefault="00AE30B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Cena netto…………………………………………………………………………………………………………………...</w:t>
      </w:r>
    </w:p>
    <w:p w:rsidR="009712A0" w:rsidRDefault="00AE30B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Słownie………………………………………………………………………………………………….…………………….</w:t>
      </w:r>
    </w:p>
    <w:p w:rsidR="009712A0" w:rsidRDefault="00AE30B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Podatek VAT…………………………………………………………………………………………………………………</w:t>
      </w:r>
    </w:p>
    <w:p w:rsidR="009712A0" w:rsidRDefault="00AE30B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Słownie………………………………………………………………………………………………………………….…….</w:t>
      </w:r>
    </w:p>
    <w:p w:rsidR="009712A0" w:rsidRDefault="009712A0">
      <w:pPr>
        <w:suppressAutoHyphens/>
        <w:spacing w:after="0" w:line="240" w:lineRule="auto"/>
        <w:ind w:left="720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</w:p>
    <w:p w:rsidR="009712A0" w:rsidRDefault="009712A0">
      <w:pPr>
        <w:suppressAutoHyphens/>
        <w:spacing w:after="0" w:line="240" w:lineRule="auto"/>
        <w:ind w:left="720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</w:p>
    <w:p w:rsidR="009712A0" w:rsidRDefault="009712A0">
      <w:pPr>
        <w:suppressAutoHyphens/>
        <w:spacing w:after="0" w:line="240" w:lineRule="auto"/>
        <w:ind w:left="720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</w:p>
    <w:p w:rsidR="009712A0" w:rsidRDefault="009712A0">
      <w:pPr>
        <w:suppressAutoHyphens/>
        <w:spacing w:after="0" w:line="240" w:lineRule="auto"/>
        <w:ind w:left="720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  <w:lastRenderedPageBreak/>
        <w:t xml:space="preserve">Wartość jednego kompletu prefabrykowanego umocnienia grobu  </w:t>
      </w:r>
    </w:p>
    <w:p w:rsidR="009712A0" w:rsidRDefault="00AE30B4">
      <w:pPr>
        <w:suppressAutoHyphens/>
        <w:spacing w:after="0" w:line="240" w:lineRule="auto"/>
        <w:ind w:left="502"/>
        <w:jc w:val="both"/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  <w:t xml:space="preserve">  o zwiększonej długości wynosi:</w:t>
      </w:r>
    </w:p>
    <w:p w:rsidR="009712A0" w:rsidRDefault="009712A0">
      <w:pPr>
        <w:suppressAutoHyphens/>
        <w:spacing w:after="0" w:line="240" w:lineRule="auto"/>
        <w:jc w:val="both"/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Cena brutto………………………………………………………………………………………………………………….</w:t>
      </w: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Słownie…………………………………………………………………………………………………………………….….</w:t>
      </w: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Cena netto…………………………………………………………………………………………………………………...</w:t>
      </w: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Słownie………………………………………………………………………………………………….…………………….</w:t>
      </w: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Podatek VAT…………………………………………………………………………………………………………………</w:t>
      </w:r>
    </w:p>
    <w:p w:rsidR="009712A0" w:rsidRDefault="00AE30B4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Słownie………………………………………………………………………………………………………………….…….</w:t>
      </w:r>
    </w:p>
    <w:p w:rsidR="009712A0" w:rsidRDefault="009712A0">
      <w:pPr>
        <w:suppressAutoHyphens/>
        <w:spacing w:after="0" w:line="240" w:lineRule="auto"/>
        <w:jc w:val="both"/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/>
          <w:bCs/>
          <w:color w:val="000000"/>
          <w:sz w:val="20"/>
          <w:szCs w:val="20"/>
          <w:lang w:eastAsia="pl-PL"/>
        </w:rPr>
        <w:t>Ceny wszystkich w/w rodzajów umocnień grobu obejmują również dostawę do siedziby Zamawiającego.</w:t>
      </w:r>
    </w:p>
    <w:p w:rsidR="009712A0" w:rsidRDefault="00AE30B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</w:pPr>
      <w:r>
        <w:rPr>
          <w:rFonts w:ascii="Verdana" w:eastAsia="Arial" w:hAnsi="Verdana" w:cs="Arial"/>
          <w:bCs/>
          <w:color w:val="000000"/>
          <w:sz w:val="20"/>
          <w:szCs w:val="20"/>
          <w:lang w:eastAsia="pl-PL"/>
        </w:rPr>
        <w:t>W przypadku ustawowej zmiany procentowej stawki podatku VAT, kwota brutto wynagrodzenia zostanie odpowiednio dostosowana aneksem do niniejszej umowy.</w:t>
      </w:r>
    </w:p>
    <w:p w:rsidR="009712A0" w:rsidRDefault="009712A0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ind w:left="284" w:hanging="284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/>
          <w:bCs/>
          <w:sz w:val="20"/>
          <w:szCs w:val="20"/>
          <w:lang w:eastAsia="pl-PL"/>
        </w:rPr>
        <w:t>§ 3</w:t>
      </w: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ind w:left="284" w:hanging="284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/>
          <w:bCs/>
          <w:sz w:val="20"/>
          <w:szCs w:val="20"/>
          <w:lang w:eastAsia="pl-PL"/>
        </w:rPr>
        <w:t>Termin realizacji</w:t>
      </w: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Cs/>
          <w:sz w:val="20"/>
          <w:szCs w:val="20"/>
          <w:lang w:eastAsia="pl-PL"/>
        </w:rPr>
        <w:t>Dostawa kompletów prefabrykatów objętych niniejszą umową odbywać się będzie sukcesywnie przez cały okres obowiązywania umowy w ilościach zleconych przez Zamawiającego na podstawie zamówień kierowanych drogą elektroniczną. Dla zamówień do 20 kompletów prefabrykowanych umocnień grobu czas realizacji ustala się na 7 dni kalendarzowych, w przypadku większych Zleceń czas realizacji wyniesie 14 dni kalendarzowych.</w:t>
      </w: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/>
          <w:bCs/>
          <w:sz w:val="20"/>
          <w:szCs w:val="20"/>
          <w:lang w:eastAsia="pl-PL"/>
        </w:rPr>
        <w:t>Termin wykonania zakresu umowy ustala się od 17.11.2020 do 16.11.2023 roku.</w:t>
      </w:r>
    </w:p>
    <w:p w:rsidR="009712A0" w:rsidRDefault="009712A0">
      <w:pPr>
        <w:tabs>
          <w:tab w:val="left" w:pos="284"/>
          <w:tab w:val="left" w:pos="426"/>
        </w:tabs>
        <w:spacing w:after="0" w:line="240" w:lineRule="auto"/>
        <w:ind w:left="284" w:hanging="284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ind w:left="284" w:hanging="284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/>
          <w:bCs/>
          <w:sz w:val="20"/>
          <w:szCs w:val="20"/>
          <w:lang w:eastAsia="pl-PL"/>
        </w:rPr>
        <w:t>§ 4</w:t>
      </w: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ind w:left="284" w:hanging="284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/>
          <w:bCs/>
          <w:sz w:val="20"/>
          <w:szCs w:val="20"/>
          <w:lang w:eastAsia="pl-PL"/>
        </w:rPr>
        <w:t>Prawa i obowiązki stron</w:t>
      </w:r>
    </w:p>
    <w:p w:rsidR="009712A0" w:rsidRDefault="009712A0">
      <w:pPr>
        <w:tabs>
          <w:tab w:val="left" w:pos="284"/>
          <w:tab w:val="left" w:pos="426"/>
        </w:tabs>
        <w:spacing w:after="0" w:line="240" w:lineRule="auto"/>
        <w:ind w:left="284" w:hanging="284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25"/>
        </w:numPr>
        <w:tabs>
          <w:tab w:val="left" w:pos="-567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Cs/>
          <w:sz w:val="20"/>
          <w:szCs w:val="20"/>
          <w:lang w:eastAsia="pl-PL"/>
        </w:rPr>
        <w:t>Zamawiający nabędzie od Dostawcy do: 950szt. kompletów prefabrykowanych umocnień grobów, 475szt. kompletów prefabrykowanych nadbudów umocnień grobów oraz 10 szt. kompletów prefabrykowanych umocnień grobów o zwiększonej długości, jednocześnie zastrzegając sobie prawo do zmniejszenia ilości w zależności od zaistniałych potrzeb.</w:t>
      </w:r>
    </w:p>
    <w:p w:rsidR="009712A0" w:rsidRDefault="00AE30B4">
      <w:pPr>
        <w:numPr>
          <w:ilvl w:val="0"/>
          <w:numId w:val="25"/>
        </w:numPr>
        <w:tabs>
          <w:tab w:val="left" w:pos="-567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Cs/>
          <w:sz w:val="20"/>
          <w:szCs w:val="20"/>
          <w:lang w:eastAsia="pl-PL"/>
        </w:rPr>
        <w:t>Dostawca udziela Zamawiającemu gwarancji na dostarczane elementy na wypadek dostarczenia ich w ilości, wymiarach i jakości nieodpowiadających umowie.</w:t>
      </w:r>
    </w:p>
    <w:p w:rsidR="009712A0" w:rsidRDefault="00AE30B4">
      <w:pPr>
        <w:numPr>
          <w:ilvl w:val="0"/>
          <w:numId w:val="25"/>
        </w:numPr>
        <w:tabs>
          <w:tab w:val="left" w:pos="-567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Cs/>
          <w:sz w:val="20"/>
          <w:szCs w:val="20"/>
          <w:lang w:eastAsia="pl-PL"/>
        </w:rPr>
        <w:t>Dostawca zobowiązuje się:</w:t>
      </w:r>
    </w:p>
    <w:p w:rsidR="009712A0" w:rsidRDefault="00AE30B4">
      <w:pPr>
        <w:pStyle w:val="Akapitzlist"/>
        <w:numPr>
          <w:ilvl w:val="1"/>
          <w:numId w:val="25"/>
        </w:numPr>
        <w:tabs>
          <w:tab w:val="left" w:pos="-567"/>
          <w:tab w:val="left" w:pos="284"/>
          <w:tab w:val="left" w:pos="426"/>
        </w:tabs>
        <w:jc w:val="both"/>
        <w:rPr>
          <w:rFonts w:ascii="Verdana" w:eastAsia="Calibri" w:hAnsi="Verdana" w:cs="Arial"/>
          <w:bCs/>
        </w:rPr>
      </w:pPr>
      <w:r>
        <w:rPr>
          <w:rFonts w:ascii="Verdana" w:eastAsia="Calibri" w:hAnsi="Verdana" w:cs="Arial"/>
          <w:bCs/>
        </w:rPr>
        <w:t>W przypadku dostarczenia niewłaściwej ilości – dostarczyć brakujące elementy w terminie 7 dni.</w:t>
      </w:r>
    </w:p>
    <w:p w:rsidR="009712A0" w:rsidRDefault="00AE30B4">
      <w:pPr>
        <w:pStyle w:val="Akapitzlist"/>
        <w:numPr>
          <w:ilvl w:val="1"/>
          <w:numId w:val="25"/>
        </w:numPr>
        <w:tabs>
          <w:tab w:val="left" w:pos="-567"/>
          <w:tab w:val="left" w:pos="284"/>
          <w:tab w:val="left" w:pos="426"/>
        </w:tabs>
        <w:jc w:val="both"/>
        <w:rPr>
          <w:rFonts w:ascii="Verdana" w:eastAsia="Calibri" w:hAnsi="Verdana" w:cs="Arial"/>
          <w:bCs/>
        </w:rPr>
      </w:pPr>
      <w:r>
        <w:rPr>
          <w:rFonts w:ascii="Verdana" w:eastAsia="Calibri" w:hAnsi="Verdana" w:cs="Arial"/>
          <w:bCs/>
        </w:rPr>
        <w:t>W przypadku dostawy przedmiotu o niewłaściwym wymiarze lub parametrach jakościowych – dostarczyć rzeczy wolne od wad w terminie do 7 dni.</w:t>
      </w:r>
    </w:p>
    <w:p w:rsidR="009712A0" w:rsidRDefault="00AE30B4">
      <w:pPr>
        <w:pStyle w:val="Akapitzlist"/>
        <w:numPr>
          <w:ilvl w:val="0"/>
          <w:numId w:val="25"/>
        </w:numPr>
        <w:tabs>
          <w:tab w:val="left" w:pos="-567"/>
          <w:tab w:val="left" w:pos="284"/>
          <w:tab w:val="left" w:pos="426"/>
        </w:tabs>
        <w:jc w:val="both"/>
        <w:rPr>
          <w:rFonts w:ascii="Verdana" w:eastAsia="Calibri" w:hAnsi="Verdana" w:cs="Arial"/>
          <w:bCs/>
        </w:rPr>
      </w:pPr>
      <w:r>
        <w:rPr>
          <w:rFonts w:ascii="Verdana" w:eastAsia="Calibri" w:hAnsi="Verdana" w:cs="Arial"/>
          <w:bCs/>
        </w:rPr>
        <w:t>Zamawiający zobowiązuje się złożyć zgłoszenie reklamacyjne w terminie 3 dni roboczych od daty dostawy odnośnie braków ilościowych oraz 12 miesięcy odnośnie wad jakościowych.</w:t>
      </w:r>
    </w:p>
    <w:p w:rsidR="009712A0" w:rsidRDefault="00AE30B4">
      <w:pPr>
        <w:pStyle w:val="Akapitzlist"/>
        <w:numPr>
          <w:ilvl w:val="0"/>
          <w:numId w:val="25"/>
        </w:numPr>
        <w:tabs>
          <w:tab w:val="left" w:pos="-567"/>
          <w:tab w:val="left" w:pos="284"/>
          <w:tab w:val="left" w:pos="426"/>
        </w:tabs>
        <w:jc w:val="both"/>
        <w:rPr>
          <w:rFonts w:ascii="Verdana" w:eastAsia="Calibri" w:hAnsi="Verdana" w:cs="Arial"/>
          <w:bCs/>
        </w:rPr>
      </w:pPr>
      <w:r>
        <w:rPr>
          <w:rFonts w:ascii="Verdana" w:eastAsia="Calibri" w:hAnsi="Verdana" w:cs="Arial"/>
          <w:bCs/>
        </w:rPr>
        <w:t>Dostawca zobowiązany jest do dostarczenia rzeczy wolnych od wad do miejsca siedziby zamawiającego na własny koszt.</w:t>
      </w:r>
    </w:p>
    <w:p w:rsidR="009712A0" w:rsidRDefault="00AE30B4">
      <w:pPr>
        <w:pStyle w:val="Akapitzlist"/>
        <w:numPr>
          <w:ilvl w:val="0"/>
          <w:numId w:val="25"/>
        </w:numPr>
        <w:tabs>
          <w:tab w:val="left" w:pos="-567"/>
          <w:tab w:val="left" w:pos="284"/>
          <w:tab w:val="left" w:pos="426"/>
        </w:tabs>
        <w:jc w:val="both"/>
        <w:rPr>
          <w:rFonts w:ascii="Verdana" w:eastAsia="Calibri" w:hAnsi="Verdana" w:cs="Arial"/>
          <w:bCs/>
        </w:rPr>
      </w:pPr>
      <w:r>
        <w:rPr>
          <w:rFonts w:ascii="Verdana" w:eastAsia="Calibri" w:hAnsi="Verdana" w:cs="Arial"/>
          <w:bCs/>
        </w:rPr>
        <w:t>Strony oświadczają, iż powyższe zapisy umowy stanowią oświadczenie gwarancyjne Dostawcy w rozumieniu art. 577</w:t>
      </w:r>
      <w:r>
        <w:rPr>
          <w:rFonts w:ascii="Verdana" w:eastAsia="Calibri" w:hAnsi="Verdana" w:cs="Arial"/>
          <w:bCs/>
          <w:vertAlign w:val="superscript"/>
        </w:rPr>
        <w:t xml:space="preserve">1 </w:t>
      </w:r>
      <w:r>
        <w:rPr>
          <w:rFonts w:ascii="Verdana" w:eastAsia="Calibri" w:hAnsi="Verdana" w:cs="Arial"/>
          <w:bCs/>
        </w:rPr>
        <w:t>k.c.</w:t>
      </w:r>
    </w:p>
    <w:p w:rsidR="009712A0" w:rsidRDefault="00AE30B4">
      <w:pPr>
        <w:tabs>
          <w:tab w:val="left" w:pos="-567"/>
          <w:tab w:val="left" w:pos="284"/>
          <w:tab w:val="left" w:pos="426"/>
        </w:tabs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Cs/>
          <w:sz w:val="20"/>
          <w:szCs w:val="20"/>
          <w:lang w:eastAsia="pl-PL"/>
        </w:rPr>
        <w:t xml:space="preserve"> </w:t>
      </w:r>
    </w:p>
    <w:p w:rsidR="009712A0" w:rsidRDefault="009712A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</w:p>
    <w:p w:rsidR="009712A0" w:rsidRDefault="009712A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</w:p>
    <w:p w:rsidR="00E24A45" w:rsidRDefault="00E24A4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</w:p>
    <w:p w:rsidR="00E24A45" w:rsidRDefault="00E24A4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</w:p>
    <w:p w:rsidR="00E24A45" w:rsidRDefault="00E24A4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</w:p>
    <w:p w:rsidR="00E24A45" w:rsidRDefault="00E24A4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</w:p>
    <w:p w:rsidR="00F80BF7" w:rsidRDefault="00F80BF7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E24A45" w:rsidRDefault="00E24A4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</w:p>
    <w:p w:rsidR="009712A0" w:rsidRDefault="009712A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/>
          <w:bCs/>
          <w:sz w:val="20"/>
          <w:szCs w:val="20"/>
          <w:lang w:eastAsia="pl-PL"/>
        </w:rPr>
        <w:lastRenderedPageBreak/>
        <w:t>§ 5</w:t>
      </w: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/>
          <w:bCs/>
          <w:sz w:val="20"/>
          <w:szCs w:val="20"/>
          <w:lang w:eastAsia="pl-PL"/>
        </w:rPr>
        <w:t>Wynagrodzenie i zasady rozliczeń</w:t>
      </w:r>
    </w:p>
    <w:p w:rsidR="009712A0" w:rsidRDefault="009712A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</w:p>
    <w:p w:rsidR="009712A0" w:rsidRDefault="00AE30B4">
      <w:pPr>
        <w:numPr>
          <w:ilvl w:val="0"/>
          <w:numId w:val="26"/>
        </w:numPr>
        <w:tabs>
          <w:tab w:val="left" w:pos="-567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Cs/>
          <w:sz w:val="20"/>
          <w:szCs w:val="20"/>
          <w:lang w:eastAsia="pl-PL"/>
        </w:rPr>
        <w:t>Płatność za przedmiot umowy Zamawiający będzie dokonywał przelewem bankowym na podstawie faktur obejmujących dostarczone partie prefabrykatów zgodnie                                     z zamówieniem.</w:t>
      </w:r>
    </w:p>
    <w:p w:rsidR="009712A0" w:rsidRDefault="00AE30B4">
      <w:pPr>
        <w:numPr>
          <w:ilvl w:val="0"/>
          <w:numId w:val="26"/>
        </w:numPr>
        <w:tabs>
          <w:tab w:val="left" w:pos="-567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Cs/>
          <w:sz w:val="20"/>
          <w:szCs w:val="20"/>
          <w:lang w:eastAsia="pl-PL"/>
        </w:rPr>
        <w:t>Faktury będą płatne przelewem na konto Dostawcy wskazane w fakturze w terminie 21 dni od daty złożenia faktury w sekretariacie Cmentarza Komunalnego, licząc ten dzień jako pierwszy.</w:t>
      </w:r>
    </w:p>
    <w:p w:rsidR="009712A0" w:rsidRDefault="00AE30B4">
      <w:pPr>
        <w:numPr>
          <w:ilvl w:val="0"/>
          <w:numId w:val="26"/>
        </w:numPr>
        <w:tabs>
          <w:tab w:val="left" w:pos="-567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Cs/>
          <w:sz w:val="20"/>
          <w:szCs w:val="20"/>
          <w:lang w:eastAsia="pl-PL"/>
        </w:rPr>
        <w:t>W razie nieterminowej dostawy towaru Dostawca zapłaci Zamawiającemu karę umowną w wysokości 0,2% wartości umowy za każdy dzień zwłoki.</w:t>
      </w:r>
    </w:p>
    <w:p w:rsidR="009712A0" w:rsidRDefault="00AE30B4">
      <w:pPr>
        <w:numPr>
          <w:ilvl w:val="0"/>
          <w:numId w:val="26"/>
        </w:numPr>
        <w:tabs>
          <w:tab w:val="left" w:pos="-567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Cs/>
          <w:sz w:val="20"/>
          <w:szCs w:val="20"/>
          <w:lang w:eastAsia="pl-PL"/>
        </w:rPr>
        <w:t>W razie nie wykonania umowy lub przerwania dostaw Dostawca zapłaci Zamawiającemu karę w wysokości 20% wartości niezrealizowanego przedmiotu dostawy.</w:t>
      </w:r>
    </w:p>
    <w:p w:rsidR="00E24A45" w:rsidRDefault="00AE30B4" w:rsidP="00E24A45">
      <w:pPr>
        <w:numPr>
          <w:ilvl w:val="0"/>
          <w:numId w:val="26"/>
        </w:numPr>
        <w:tabs>
          <w:tab w:val="left" w:pos="-567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Cs/>
          <w:sz w:val="20"/>
          <w:szCs w:val="20"/>
          <w:lang w:eastAsia="pl-PL"/>
        </w:rPr>
        <w:t>W razie nieterminowej zapłaty Zamawiający zapłaci Dostawcy odsetki ustawowe za opóźnienie w zapłacie.</w:t>
      </w:r>
    </w:p>
    <w:p w:rsidR="00F80BF7" w:rsidRDefault="00E24A45" w:rsidP="00F80BF7">
      <w:pPr>
        <w:numPr>
          <w:ilvl w:val="0"/>
          <w:numId w:val="26"/>
        </w:numPr>
        <w:tabs>
          <w:tab w:val="left" w:pos="-567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r w:rsidRPr="00E24A45">
        <w:rPr>
          <w:rFonts w:ascii="Verdana" w:eastAsia="Calibri" w:hAnsi="Verdana" w:cs="Arial"/>
          <w:bCs/>
          <w:sz w:val="20"/>
          <w:szCs w:val="20"/>
          <w:lang w:eastAsia="pl-PL"/>
        </w:rPr>
        <w:t>W przypadku, gdy w okresie obowiązywania umowy nastąpi zmiana:</w:t>
      </w:r>
    </w:p>
    <w:p w:rsidR="00F80BF7" w:rsidRDefault="00E24A45" w:rsidP="00F80BF7">
      <w:pPr>
        <w:pStyle w:val="Akapitzlist"/>
        <w:numPr>
          <w:ilvl w:val="4"/>
          <w:numId w:val="6"/>
        </w:numPr>
        <w:tabs>
          <w:tab w:val="left" w:pos="-567"/>
          <w:tab w:val="left" w:pos="284"/>
          <w:tab w:val="left" w:pos="426"/>
        </w:tabs>
        <w:jc w:val="both"/>
        <w:rPr>
          <w:rFonts w:ascii="Verdana" w:eastAsia="Calibri" w:hAnsi="Verdana" w:cs="Arial"/>
          <w:bCs/>
        </w:rPr>
      </w:pPr>
      <w:r w:rsidRPr="00F80BF7">
        <w:rPr>
          <w:rFonts w:ascii="Verdana" w:eastAsia="Calibri" w:hAnsi="Verdana" w:cs="Arial"/>
          <w:bCs/>
        </w:rPr>
        <w:t>stawki podatku od towarów i usług,</w:t>
      </w:r>
    </w:p>
    <w:p w:rsidR="00F80BF7" w:rsidRDefault="00E24A45" w:rsidP="00F80BF7">
      <w:pPr>
        <w:pStyle w:val="Akapitzlist"/>
        <w:numPr>
          <w:ilvl w:val="4"/>
          <w:numId w:val="6"/>
        </w:numPr>
        <w:tabs>
          <w:tab w:val="left" w:pos="-567"/>
          <w:tab w:val="left" w:pos="284"/>
          <w:tab w:val="left" w:pos="426"/>
        </w:tabs>
        <w:jc w:val="both"/>
        <w:rPr>
          <w:rFonts w:ascii="Verdana" w:eastAsia="Calibri" w:hAnsi="Verdana" w:cs="Arial"/>
          <w:bCs/>
        </w:rPr>
      </w:pPr>
      <w:r w:rsidRPr="00F80BF7">
        <w:rPr>
          <w:rFonts w:ascii="Verdana" w:eastAsia="Calibri" w:hAnsi="Verdana" w:cs="Arial"/>
          <w:bCs/>
        </w:rPr>
        <w:t>wysokości minimalnego wynagrodzenia za pracę albo wysokości minimalnej stawki godzinowej, ustalonych na podstawie przepisów ustawy z dnia 10 października 2002 r. o minimalnym wynagrodzeniu za pracę,</w:t>
      </w:r>
    </w:p>
    <w:p w:rsidR="00F80BF7" w:rsidRDefault="00E24A45" w:rsidP="00F80BF7">
      <w:pPr>
        <w:pStyle w:val="Akapitzlist"/>
        <w:numPr>
          <w:ilvl w:val="4"/>
          <w:numId w:val="6"/>
        </w:numPr>
        <w:tabs>
          <w:tab w:val="left" w:pos="-567"/>
          <w:tab w:val="left" w:pos="284"/>
          <w:tab w:val="left" w:pos="426"/>
        </w:tabs>
        <w:jc w:val="both"/>
        <w:rPr>
          <w:rFonts w:ascii="Verdana" w:eastAsia="Calibri" w:hAnsi="Verdana" w:cs="Arial"/>
          <w:bCs/>
        </w:rPr>
      </w:pPr>
      <w:r w:rsidRPr="00F80BF7">
        <w:rPr>
          <w:rFonts w:ascii="Verdana" w:eastAsia="Calibri" w:hAnsi="Verdana" w:cs="Arial"/>
          <w:bCs/>
        </w:rPr>
        <w:t>zasad podlegania ubezpieczeniom społecznym lub ubezpieczeniu zdrowotnemu lub wysokości stawki składki na ubezpieczenia społeczne lub zdrowotne</w:t>
      </w:r>
    </w:p>
    <w:p w:rsidR="00E24A45" w:rsidRPr="00F80BF7" w:rsidRDefault="00FD5D7F" w:rsidP="00F80BF7">
      <w:pPr>
        <w:pStyle w:val="Akapitzlist"/>
        <w:numPr>
          <w:ilvl w:val="4"/>
          <w:numId w:val="6"/>
        </w:numPr>
        <w:tabs>
          <w:tab w:val="left" w:pos="-567"/>
          <w:tab w:val="left" w:pos="284"/>
          <w:tab w:val="left" w:pos="426"/>
        </w:tabs>
        <w:jc w:val="both"/>
        <w:rPr>
          <w:rFonts w:ascii="Verdana" w:eastAsia="Calibri" w:hAnsi="Verdana" w:cs="Arial"/>
          <w:bCs/>
        </w:rPr>
      </w:pPr>
      <w:r w:rsidRPr="00F80BF7">
        <w:rPr>
          <w:rFonts w:ascii="Verdana" w:eastAsia="Calibri" w:hAnsi="Verdana" w:cs="Arial"/>
          <w:bCs/>
        </w:rPr>
        <w:t xml:space="preserve">zasad gromadzenia i wysokości wpłat do pracowniczych planów kapitałowych, </w:t>
      </w:r>
      <w:r w:rsidR="00F80BF7">
        <w:rPr>
          <w:rFonts w:ascii="Verdana" w:eastAsia="Calibri" w:hAnsi="Verdana" w:cs="Arial"/>
          <w:bCs/>
        </w:rPr>
        <w:t xml:space="preserve">                  </w:t>
      </w:r>
      <w:r w:rsidRPr="00F80BF7">
        <w:rPr>
          <w:rFonts w:ascii="Verdana" w:eastAsia="Calibri" w:hAnsi="Verdana" w:cs="Arial"/>
          <w:bCs/>
        </w:rPr>
        <w:t>o których mowa w ustawie z dnia 4 października 2018 r. o pracowniczych planach kapitałowych,</w:t>
      </w:r>
      <w:r w:rsidR="00E24A45" w:rsidRPr="00F80BF7">
        <w:rPr>
          <w:rFonts w:ascii="Verdana" w:eastAsia="Calibri" w:hAnsi="Verdana" w:cs="Arial"/>
          <w:bCs/>
        </w:rPr>
        <w:t xml:space="preserve"> </w:t>
      </w:r>
    </w:p>
    <w:p w:rsidR="00E24A45" w:rsidRPr="00E24A45" w:rsidRDefault="00E24A45" w:rsidP="00E24A45">
      <w:pPr>
        <w:tabs>
          <w:tab w:val="left" w:pos="-567"/>
          <w:tab w:val="left" w:pos="284"/>
          <w:tab w:val="left" w:pos="426"/>
        </w:tabs>
        <w:spacing w:after="0" w:line="240" w:lineRule="auto"/>
        <w:ind w:left="502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</w:p>
    <w:p w:rsidR="00E24A45" w:rsidRDefault="00E24A45" w:rsidP="00F80BF7">
      <w:pPr>
        <w:tabs>
          <w:tab w:val="left" w:pos="-567"/>
          <w:tab w:val="left" w:pos="284"/>
          <w:tab w:val="left" w:pos="426"/>
        </w:tabs>
        <w:spacing w:after="0" w:line="240" w:lineRule="auto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r w:rsidRPr="00E24A45">
        <w:rPr>
          <w:rFonts w:ascii="Verdana" w:eastAsia="Calibri" w:hAnsi="Verdana" w:cs="Arial"/>
          <w:bCs/>
          <w:sz w:val="20"/>
          <w:szCs w:val="20"/>
          <w:lang w:eastAsia="pl-PL"/>
        </w:rPr>
        <w:t xml:space="preserve">a zmiany te będą miały wpływ na koszty wykonania zamówienia przez wykonawcę, zastosowanie mają zasady wprowadzania zmian wysokości wynagrodzenia należnego Wykonawcy, określone w § </w:t>
      </w:r>
      <w:r w:rsidR="00650C90">
        <w:rPr>
          <w:rFonts w:ascii="Verdana" w:eastAsia="Calibri" w:hAnsi="Verdana" w:cs="Arial"/>
          <w:bCs/>
          <w:sz w:val="20"/>
          <w:szCs w:val="20"/>
          <w:lang w:eastAsia="pl-PL"/>
        </w:rPr>
        <w:t>2</w:t>
      </w:r>
      <w:r w:rsidRPr="00E24A45">
        <w:rPr>
          <w:rFonts w:ascii="Verdana" w:eastAsia="Calibri" w:hAnsi="Verdana" w:cs="Arial"/>
          <w:bCs/>
          <w:sz w:val="20"/>
          <w:szCs w:val="20"/>
          <w:lang w:eastAsia="pl-PL"/>
        </w:rPr>
        <w:t xml:space="preserve"> umowy.</w:t>
      </w:r>
    </w:p>
    <w:p w:rsidR="00650C90" w:rsidRDefault="00650C90" w:rsidP="00650C90">
      <w:pPr>
        <w:tabs>
          <w:tab w:val="left" w:pos="-567"/>
          <w:tab w:val="left" w:pos="284"/>
          <w:tab w:val="left" w:pos="426"/>
        </w:tabs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</w:p>
    <w:p w:rsidR="00650C90" w:rsidRPr="00FD5D7F" w:rsidRDefault="00650C90" w:rsidP="00FD5D7F">
      <w:pPr>
        <w:pStyle w:val="Akapitzlist"/>
        <w:numPr>
          <w:ilvl w:val="0"/>
          <w:numId w:val="26"/>
        </w:numPr>
        <w:tabs>
          <w:tab w:val="left" w:pos="-567"/>
          <w:tab w:val="left" w:pos="284"/>
          <w:tab w:val="left" w:pos="426"/>
        </w:tabs>
        <w:jc w:val="both"/>
        <w:rPr>
          <w:rFonts w:ascii="Verdana" w:eastAsia="Calibri" w:hAnsi="Verdana" w:cs="Arial"/>
          <w:bCs/>
        </w:rPr>
      </w:pPr>
      <w:r w:rsidRPr="00650C90">
        <w:rPr>
          <w:rFonts w:ascii="Verdana" w:eastAsia="Calibri" w:hAnsi="Verdana" w:cs="Arial"/>
          <w:bCs/>
        </w:rPr>
        <w:t>Dostawca najpóźniej w terminie 30 dni od daty wejścia w życie przepisów wprowadzających zmiany, o których mowa w §5 ust. 6 , może wystąpić do Zamawiającego z pisemnym wnioskiem o dokonanie zmiany umowy w zakresie wysokości wynagrodzenia wraz z jej uzasadnieniem oraz dokumentami niezbędnymi do oceny przez Zamawiającego, czy zmiany mają wpływ na koszty wykonania umowy przez Dostawcę oraz w jakim stopniu zmiany tych kosztów uzasadniają zmianę wysokości wynagrodzenia Dostawcy określonego w umowie, w szczególności:</w:t>
      </w:r>
    </w:p>
    <w:p w:rsidR="00FD5D7F" w:rsidRDefault="00650C90" w:rsidP="00F80BF7">
      <w:pPr>
        <w:pStyle w:val="Akapitzlist"/>
        <w:numPr>
          <w:ilvl w:val="0"/>
          <w:numId w:val="41"/>
        </w:numPr>
        <w:tabs>
          <w:tab w:val="left" w:pos="-567"/>
          <w:tab w:val="left" w:pos="284"/>
          <w:tab w:val="left" w:pos="426"/>
        </w:tabs>
        <w:jc w:val="both"/>
        <w:rPr>
          <w:rFonts w:ascii="Verdana" w:eastAsia="Calibri" w:hAnsi="Verdana" w:cs="Arial"/>
          <w:bCs/>
        </w:rPr>
      </w:pPr>
      <w:r w:rsidRPr="00FD5D7F">
        <w:rPr>
          <w:rFonts w:ascii="Verdana" w:eastAsia="Calibri" w:hAnsi="Verdana" w:cs="Arial"/>
          <w:bCs/>
        </w:rPr>
        <w:t>szczegółową kalkulację proponowanej zmienionej wysokości wynagrodzenia Wykonawcy  oraz wykazania adekwatności propozycji do zmiany wysokości kosztów wykonania umowy przez Dostawcę,</w:t>
      </w:r>
    </w:p>
    <w:p w:rsidR="00650C90" w:rsidRPr="00FD5D7F" w:rsidRDefault="00650C90" w:rsidP="00FD5D7F">
      <w:pPr>
        <w:pStyle w:val="Akapitzlist"/>
        <w:numPr>
          <w:ilvl w:val="0"/>
          <w:numId w:val="41"/>
        </w:numPr>
        <w:tabs>
          <w:tab w:val="left" w:pos="-567"/>
          <w:tab w:val="left" w:pos="284"/>
          <w:tab w:val="left" w:pos="426"/>
        </w:tabs>
        <w:jc w:val="both"/>
        <w:rPr>
          <w:rFonts w:ascii="Verdana" w:eastAsia="Calibri" w:hAnsi="Verdana" w:cs="Arial"/>
          <w:bCs/>
        </w:rPr>
      </w:pPr>
      <w:r w:rsidRPr="00FD5D7F">
        <w:rPr>
          <w:rFonts w:ascii="Verdana" w:eastAsia="Calibri" w:hAnsi="Verdana" w:cs="Arial"/>
          <w:bCs/>
        </w:rPr>
        <w:t>przyjęte przez Dostawcę zasady kalkulacji wysokości kosztów wykonania umowy oraz założenia co do wysokości dotychczasowych oraz przyszłych kosztów wykonania umowy, wraz z dokumentami potwierdzającymi prawidłowość przyjętych założeń- takimi jak np. umowy o pracę lub dokumenty potwierdzające zgłoszenie pracowników do ubezpieczeń.</w:t>
      </w:r>
    </w:p>
    <w:p w:rsidR="00650C90" w:rsidRDefault="00650C90" w:rsidP="00650C90">
      <w:pPr>
        <w:pStyle w:val="Akapitzlist"/>
        <w:numPr>
          <w:ilvl w:val="0"/>
          <w:numId w:val="26"/>
        </w:numPr>
        <w:tabs>
          <w:tab w:val="left" w:pos="-567"/>
          <w:tab w:val="left" w:pos="284"/>
          <w:tab w:val="left" w:pos="426"/>
        </w:tabs>
        <w:jc w:val="both"/>
        <w:rPr>
          <w:rFonts w:ascii="Verdana" w:eastAsia="Calibri" w:hAnsi="Verdana" w:cs="Arial"/>
          <w:bCs/>
        </w:rPr>
      </w:pPr>
      <w:r w:rsidRPr="00650C90">
        <w:rPr>
          <w:rFonts w:ascii="Verdana" w:eastAsia="Calibri" w:hAnsi="Verdana" w:cs="Arial"/>
          <w:bCs/>
        </w:rPr>
        <w:t>W terminie 30 dni od otrzymania wniosku, o którym mowa w ust. 2, Zamawiający może zwrócić się do Dostawcy o jego uzupełnienie, poprzez przekazanie dodatkowych wyjaśnień, informacji lub dokumentów.</w:t>
      </w:r>
    </w:p>
    <w:p w:rsidR="00650C90" w:rsidRDefault="00650C90" w:rsidP="00650C90">
      <w:pPr>
        <w:pStyle w:val="Akapitzlist"/>
        <w:numPr>
          <w:ilvl w:val="0"/>
          <w:numId w:val="26"/>
        </w:numPr>
        <w:tabs>
          <w:tab w:val="left" w:pos="-567"/>
          <w:tab w:val="left" w:pos="284"/>
          <w:tab w:val="left" w:pos="426"/>
        </w:tabs>
        <w:jc w:val="both"/>
        <w:rPr>
          <w:rFonts w:ascii="Verdana" w:eastAsia="Calibri" w:hAnsi="Verdana" w:cs="Arial"/>
          <w:bCs/>
        </w:rPr>
      </w:pPr>
      <w:r w:rsidRPr="00650C90">
        <w:rPr>
          <w:rFonts w:ascii="Verdana" w:eastAsia="Calibri" w:hAnsi="Verdana" w:cs="Arial"/>
          <w:bCs/>
        </w:rPr>
        <w:t xml:space="preserve">Zamawiający w terminie 30 dni od otrzymania kompletnego wniosku zajmie wobec niego pisemne stanowisko. Za dzień przekazania stanowiska uznaje się dzień jego wysłania na adres właściwy dla doręczeń pism dla </w:t>
      </w:r>
      <w:r>
        <w:rPr>
          <w:rFonts w:ascii="Verdana" w:eastAsia="Calibri" w:hAnsi="Verdana" w:cs="Arial"/>
          <w:bCs/>
        </w:rPr>
        <w:t>Dost</w:t>
      </w:r>
      <w:r w:rsidRPr="00650C90">
        <w:rPr>
          <w:rFonts w:ascii="Verdana" w:eastAsia="Calibri" w:hAnsi="Verdana" w:cs="Arial"/>
          <w:bCs/>
        </w:rPr>
        <w:t>awcy.</w:t>
      </w:r>
    </w:p>
    <w:p w:rsidR="00650C90" w:rsidRDefault="00650C90" w:rsidP="00650C90">
      <w:pPr>
        <w:pStyle w:val="Akapitzlist"/>
        <w:numPr>
          <w:ilvl w:val="0"/>
          <w:numId w:val="26"/>
        </w:numPr>
        <w:tabs>
          <w:tab w:val="left" w:pos="-567"/>
          <w:tab w:val="left" w:pos="284"/>
          <w:tab w:val="left" w:pos="426"/>
        </w:tabs>
        <w:jc w:val="both"/>
        <w:rPr>
          <w:rFonts w:ascii="Verdana" w:eastAsia="Calibri" w:hAnsi="Verdana" w:cs="Arial"/>
          <w:bCs/>
        </w:rPr>
      </w:pPr>
      <w:r w:rsidRPr="00650C90">
        <w:rPr>
          <w:rFonts w:ascii="Verdana" w:eastAsia="Calibri" w:hAnsi="Verdana" w:cs="Arial"/>
          <w:bCs/>
        </w:rPr>
        <w:t xml:space="preserve">Zamawiający najpóźniej w terminie 30 dni od dnia wejścia w życie przepisów wprowadzających zmiany, o których mowa w §5 ust. 6, może przekazać Dostawcy pisemny wniosek o dokonanie zmiany umowy , w przypadku wydania przepisów wprowadzających zmiany , o których mowa w ust. </w:t>
      </w:r>
      <w:r>
        <w:rPr>
          <w:rFonts w:ascii="Verdana" w:eastAsia="Calibri" w:hAnsi="Verdana" w:cs="Arial"/>
          <w:bCs/>
        </w:rPr>
        <w:t>6</w:t>
      </w:r>
      <w:r w:rsidRPr="00650C90">
        <w:rPr>
          <w:rFonts w:ascii="Verdana" w:eastAsia="Calibri" w:hAnsi="Verdana" w:cs="Arial"/>
          <w:bCs/>
        </w:rPr>
        <w:t xml:space="preserve">. Wniosek powinien zawierać co </w:t>
      </w:r>
      <w:r w:rsidRPr="00650C90">
        <w:rPr>
          <w:rFonts w:ascii="Verdana" w:eastAsia="Calibri" w:hAnsi="Verdana" w:cs="Arial"/>
          <w:bCs/>
        </w:rPr>
        <w:lastRenderedPageBreak/>
        <w:t>najmniej propozycję zmiany umowy w zakresie wysokości wynagrodzenia oraz powołanie zmian przepisów.</w:t>
      </w:r>
    </w:p>
    <w:p w:rsidR="00AA547D" w:rsidRDefault="00650C90" w:rsidP="00AA547D">
      <w:pPr>
        <w:pStyle w:val="Akapitzlist"/>
        <w:numPr>
          <w:ilvl w:val="0"/>
          <w:numId w:val="26"/>
        </w:numPr>
        <w:tabs>
          <w:tab w:val="left" w:pos="-567"/>
          <w:tab w:val="left" w:pos="284"/>
          <w:tab w:val="left" w:pos="426"/>
        </w:tabs>
        <w:jc w:val="both"/>
        <w:rPr>
          <w:rFonts w:ascii="Verdana" w:eastAsia="Calibri" w:hAnsi="Verdana" w:cs="Arial"/>
          <w:bCs/>
        </w:rPr>
      </w:pPr>
      <w:r w:rsidRPr="00650C90">
        <w:rPr>
          <w:rFonts w:ascii="Verdana" w:eastAsia="Calibri" w:hAnsi="Verdana" w:cs="Arial"/>
          <w:bCs/>
        </w:rPr>
        <w:t xml:space="preserve">Przed przekazaniem wniosku, o którym mowa w ust. 5, Zamawiający może zwrócić się do </w:t>
      </w:r>
      <w:r>
        <w:rPr>
          <w:rFonts w:ascii="Verdana" w:eastAsia="Calibri" w:hAnsi="Verdana" w:cs="Arial"/>
          <w:bCs/>
        </w:rPr>
        <w:t>Dosta</w:t>
      </w:r>
      <w:r w:rsidRPr="00650C90">
        <w:rPr>
          <w:rFonts w:ascii="Verdana" w:eastAsia="Calibri" w:hAnsi="Verdana" w:cs="Arial"/>
          <w:bCs/>
        </w:rPr>
        <w:t xml:space="preserve">wcy o udzielenie informacji lub przekazanie wyjaśnień lub dokumentów niezbędnych do oceny przez Zamawiającego, czy zmiany, o których mowa w §5 ust. </w:t>
      </w:r>
      <w:r>
        <w:rPr>
          <w:rFonts w:ascii="Verdana" w:eastAsia="Calibri" w:hAnsi="Verdana" w:cs="Arial"/>
          <w:bCs/>
        </w:rPr>
        <w:t>6</w:t>
      </w:r>
      <w:r w:rsidRPr="00650C90">
        <w:rPr>
          <w:rFonts w:ascii="Verdana" w:eastAsia="Calibri" w:hAnsi="Verdana" w:cs="Arial"/>
          <w:bCs/>
        </w:rPr>
        <w:t xml:space="preserve">, mają wpływ na koszty wykonania umowy przez </w:t>
      </w:r>
      <w:r>
        <w:rPr>
          <w:rFonts w:ascii="Verdana" w:eastAsia="Calibri" w:hAnsi="Verdana" w:cs="Arial"/>
          <w:bCs/>
        </w:rPr>
        <w:t>Dost</w:t>
      </w:r>
      <w:r w:rsidRPr="00650C90">
        <w:rPr>
          <w:rFonts w:ascii="Verdana" w:eastAsia="Calibri" w:hAnsi="Verdana" w:cs="Arial"/>
          <w:bCs/>
        </w:rPr>
        <w:t xml:space="preserve">awcę oraz w jakim stopniu zmiany tych kosztów uzasadniają zmianę wysokości wynagrodzenia. Rodzaj i zakres tych informacji określi Zamawiający. Postanowienia ust. </w:t>
      </w:r>
      <w:r w:rsidR="00AA547D">
        <w:rPr>
          <w:rFonts w:ascii="Verdana" w:eastAsia="Calibri" w:hAnsi="Verdana" w:cs="Arial"/>
          <w:bCs/>
        </w:rPr>
        <w:t>8-9</w:t>
      </w:r>
      <w:r w:rsidRPr="00650C90">
        <w:rPr>
          <w:rFonts w:ascii="Verdana" w:eastAsia="Calibri" w:hAnsi="Verdana" w:cs="Arial"/>
          <w:bCs/>
        </w:rPr>
        <w:t xml:space="preserve"> stosuje się odpowiednio, z tym, że </w:t>
      </w:r>
      <w:r w:rsidR="00AA547D">
        <w:rPr>
          <w:rFonts w:ascii="Verdana" w:eastAsia="Calibri" w:hAnsi="Verdana" w:cs="Arial"/>
          <w:bCs/>
        </w:rPr>
        <w:t>Dost</w:t>
      </w:r>
      <w:r w:rsidRPr="00650C90">
        <w:rPr>
          <w:rFonts w:ascii="Verdana" w:eastAsia="Calibri" w:hAnsi="Verdana" w:cs="Arial"/>
          <w:bCs/>
        </w:rPr>
        <w:t>awca jest zobowiązany w każdym przypadku do zajęcia pisemnego stanowiska w terminie 30 dni od dni otrzymania wniosku od Zamawiającego.</w:t>
      </w:r>
    </w:p>
    <w:p w:rsidR="00E24A45" w:rsidRPr="00AA547D" w:rsidRDefault="00650C90" w:rsidP="00AA547D">
      <w:pPr>
        <w:pStyle w:val="Akapitzlist"/>
        <w:numPr>
          <w:ilvl w:val="0"/>
          <w:numId w:val="26"/>
        </w:numPr>
        <w:tabs>
          <w:tab w:val="left" w:pos="-567"/>
          <w:tab w:val="left" w:pos="284"/>
          <w:tab w:val="left" w:pos="426"/>
        </w:tabs>
        <w:jc w:val="both"/>
        <w:rPr>
          <w:rFonts w:ascii="Verdana" w:eastAsia="Calibri" w:hAnsi="Verdana" w:cs="Arial"/>
          <w:bCs/>
        </w:rPr>
      </w:pPr>
      <w:r w:rsidRPr="00AA547D">
        <w:rPr>
          <w:rFonts w:ascii="Verdana" w:eastAsia="Calibri" w:hAnsi="Verdana" w:cs="Arial"/>
          <w:bCs/>
        </w:rPr>
        <w:t xml:space="preserve">Jeżeli w trakcie procedury opisanej w ust. </w:t>
      </w:r>
      <w:r w:rsidR="00AA547D" w:rsidRPr="00AA547D">
        <w:rPr>
          <w:rFonts w:ascii="Verdana" w:eastAsia="Calibri" w:hAnsi="Verdana" w:cs="Arial"/>
          <w:bCs/>
        </w:rPr>
        <w:t>7-11</w:t>
      </w:r>
      <w:r w:rsidRPr="00AA547D">
        <w:rPr>
          <w:rFonts w:ascii="Verdana" w:eastAsia="Calibri" w:hAnsi="Verdana" w:cs="Arial"/>
          <w:bCs/>
        </w:rPr>
        <w:t xml:space="preserve"> zostanie wykazane,  że zmiany, o których mowa w §5 ust. </w:t>
      </w:r>
      <w:r w:rsidR="00AA547D" w:rsidRPr="00AA547D">
        <w:rPr>
          <w:rFonts w:ascii="Verdana" w:eastAsia="Calibri" w:hAnsi="Verdana" w:cs="Arial"/>
          <w:bCs/>
        </w:rPr>
        <w:t>6</w:t>
      </w:r>
      <w:r w:rsidRPr="00AA547D">
        <w:rPr>
          <w:rFonts w:ascii="Verdana" w:eastAsia="Calibri" w:hAnsi="Verdana" w:cs="Arial"/>
          <w:bCs/>
        </w:rPr>
        <w:t xml:space="preserve"> uzasadniają zmianę w wysokości wynagrodzenia, Strony uzgodnią treść aneksu do umowy z zachowaniem zasady zmiany wysokości wynagrodzenia w kwocie odpowiadającej zmianie kosztów wykonania umowy wywołanych przyczynami określonymi w §5 ust. </w:t>
      </w:r>
      <w:r w:rsidR="00AA547D" w:rsidRPr="00AA547D">
        <w:rPr>
          <w:rFonts w:ascii="Verdana" w:eastAsia="Calibri" w:hAnsi="Verdana" w:cs="Arial"/>
          <w:bCs/>
        </w:rPr>
        <w:t>6</w:t>
      </w:r>
      <w:r w:rsidRPr="00AA547D">
        <w:rPr>
          <w:rFonts w:ascii="Verdana" w:eastAsia="Calibri" w:hAnsi="Verdana" w:cs="Arial"/>
          <w:bCs/>
        </w:rPr>
        <w:t>.</w:t>
      </w:r>
    </w:p>
    <w:p w:rsidR="009712A0" w:rsidRDefault="009712A0">
      <w:pPr>
        <w:tabs>
          <w:tab w:val="left" w:pos="284"/>
          <w:tab w:val="left" w:pos="426"/>
        </w:tabs>
        <w:spacing w:after="0" w:line="240" w:lineRule="auto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ind w:left="284" w:hanging="284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/>
          <w:bCs/>
          <w:sz w:val="20"/>
          <w:szCs w:val="20"/>
          <w:lang w:eastAsia="pl-PL"/>
        </w:rPr>
        <w:t>§ 6</w:t>
      </w: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Verdana" w:eastAsia="Calibri" w:hAnsi="Verdana" w:cs="Arial"/>
          <w:strike/>
          <w:sz w:val="20"/>
          <w:szCs w:val="20"/>
          <w:lang w:eastAsia="pl-PL"/>
        </w:rPr>
      </w:pPr>
      <w:r>
        <w:rPr>
          <w:rFonts w:ascii="Verdana" w:eastAsia="Calibri" w:hAnsi="Verdana" w:cs="Arial"/>
          <w:sz w:val="20"/>
          <w:szCs w:val="20"/>
          <w:lang w:eastAsia="pl-PL"/>
        </w:rPr>
        <w:tab/>
        <w:t xml:space="preserve">W sprawach nie uregulowanych niniejszą umową mają zastosowanie odpowiednie przepisy Kodeksu Cywilnego oraz ustawy </w:t>
      </w:r>
      <w:proofErr w:type="spellStart"/>
      <w:r>
        <w:rPr>
          <w:rFonts w:ascii="Verdana" w:eastAsia="Calibri" w:hAnsi="Verdana" w:cs="Arial"/>
          <w:sz w:val="20"/>
          <w:szCs w:val="20"/>
          <w:lang w:eastAsia="pl-PL"/>
        </w:rPr>
        <w:t>Pzp</w:t>
      </w:r>
      <w:proofErr w:type="spellEnd"/>
      <w:r>
        <w:rPr>
          <w:rFonts w:ascii="Verdana" w:eastAsia="Calibri" w:hAnsi="Verdana" w:cs="Arial"/>
          <w:sz w:val="20"/>
          <w:szCs w:val="20"/>
          <w:lang w:eastAsia="pl-PL"/>
        </w:rPr>
        <w:t xml:space="preserve">. </w:t>
      </w:r>
      <w:r>
        <w:rPr>
          <w:rFonts w:ascii="Verdana" w:eastAsia="Calibri" w:hAnsi="Verdana" w:cs="Arial"/>
          <w:strike/>
          <w:sz w:val="20"/>
          <w:szCs w:val="20"/>
          <w:lang w:eastAsia="pl-PL"/>
        </w:rPr>
        <w:t xml:space="preserve"> </w:t>
      </w: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ind w:left="284" w:hanging="284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/>
          <w:bCs/>
          <w:sz w:val="20"/>
          <w:szCs w:val="20"/>
          <w:lang w:eastAsia="pl-PL"/>
        </w:rPr>
        <w:t>§ 7</w:t>
      </w: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Verdana" w:eastAsia="Calibri" w:hAnsi="Verdana" w:cs="Arial"/>
          <w:sz w:val="20"/>
          <w:szCs w:val="20"/>
          <w:lang w:eastAsia="pl-PL"/>
        </w:rPr>
      </w:pPr>
      <w:r>
        <w:rPr>
          <w:rFonts w:ascii="Verdana" w:eastAsia="Calibri" w:hAnsi="Verdana" w:cs="Arial"/>
          <w:sz w:val="20"/>
          <w:szCs w:val="20"/>
          <w:lang w:eastAsia="pl-PL"/>
        </w:rPr>
        <w:tab/>
        <w:t>Wszelkie zmiany treści umowy mogą być dokonywane wyłącznie w formie aneksu podpisanego przez obie strony, pod rygorem nieważności.</w:t>
      </w:r>
    </w:p>
    <w:p w:rsidR="009712A0" w:rsidRDefault="009712A0">
      <w:pPr>
        <w:tabs>
          <w:tab w:val="left" w:pos="284"/>
          <w:tab w:val="left" w:pos="426"/>
        </w:tabs>
        <w:spacing w:after="0" w:line="240" w:lineRule="auto"/>
        <w:ind w:left="284" w:hanging="284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ind w:left="284" w:hanging="284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/>
          <w:bCs/>
          <w:sz w:val="20"/>
          <w:szCs w:val="20"/>
          <w:lang w:eastAsia="pl-PL"/>
        </w:rPr>
        <w:t>§ 8</w:t>
      </w: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Verdana" w:eastAsia="Calibri" w:hAnsi="Verdana" w:cs="Arial"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Cs/>
          <w:sz w:val="20"/>
          <w:szCs w:val="20"/>
          <w:lang w:eastAsia="pl-PL"/>
        </w:rPr>
        <w:tab/>
        <w:t>Ewentualne spory mogące wyniknąć przy okazji realizacji niniejszej umowy strony będą się starały rozwiązywać w sposób polubowny. W przypadku braku możliwości polubownego zakończenia sporu sądem i prawem właściwym do jego rozstrzygnięcia będzie sąd i prawo właściwe dla siedziby Zamawiającego.</w:t>
      </w: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ind w:left="284" w:hanging="284"/>
        <w:jc w:val="center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  <w:r>
        <w:rPr>
          <w:rFonts w:ascii="Verdana" w:eastAsia="Calibri" w:hAnsi="Verdana" w:cs="Arial"/>
          <w:b/>
          <w:bCs/>
          <w:sz w:val="20"/>
          <w:szCs w:val="20"/>
          <w:lang w:eastAsia="pl-PL"/>
        </w:rPr>
        <w:t>§ 9</w:t>
      </w: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Verdana" w:eastAsia="Calibri" w:hAnsi="Verdana" w:cs="Arial"/>
          <w:sz w:val="20"/>
          <w:szCs w:val="20"/>
          <w:lang w:eastAsia="pl-PL"/>
        </w:rPr>
      </w:pPr>
      <w:r>
        <w:rPr>
          <w:rFonts w:ascii="Verdana" w:eastAsia="Calibri" w:hAnsi="Verdana" w:cs="Arial"/>
          <w:sz w:val="20"/>
          <w:szCs w:val="20"/>
          <w:lang w:eastAsia="pl-PL"/>
        </w:rPr>
        <w:tab/>
        <w:t>Umowę sporządzono w trzech jednobrzmiących egzemplarzach dwa egzemplarze dla Zamawiającego jeden dla Dostawcy.</w:t>
      </w:r>
    </w:p>
    <w:p w:rsidR="009712A0" w:rsidRDefault="009712A0">
      <w:pPr>
        <w:tabs>
          <w:tab w:val="left" w:pos="284"/>
          <w:tab w:val="left" w:pos="426"/>
        </w:tabs>
        <w:spacing w:after="0" w:line="240" w:lineRule="auto"/>
        <w:rPr>
          <w:rFonts w:ascii="Verdana" w:eastAsia="Calibri" w:hAnsi="Verdana" w:cs="Arial"/>
          <w:b/>
          <w:bCs/>
          <w:sz w:val="20"/>
          <w:szCs w:val="20"/>
          <w:lang w:eastAsia="pl-PL"/>
        </w:rPr>
      </w:pPr>
    </w:p>
    <w:p w:rsidR="009712A0" w:rsidRDefault="00AE30B4">
      <w:pPr>
        <w:tabs>
          <w:tab w:val="left" w:pos="284"/>
          <w:tab w:val="left" w:pos="426"/>
        </w:tabs>
        <w:spacing w:after="0" w:line="240" w:lineRule="auto"/>
        <w:ind w:left="-142" w:firstLine="284"/>
        <w:rPr>
          <w:rFonts w:ascii="Verdana" w:eastAsia="Calibri" w:hAnsi="Verdana" w:cs="Arial"/>
          <w:b/>
          <w:bCs/>
          <w:sz w:val="18"/>
          <w:szCs w:val="20"/>
          <w:lang w:eastAsia="pl-PL"/>
        </w:rPr>
      </w:pPr>
      <w:r>
        <w:rPr>
          <w:rFonts w:ascii="Verdana" w:eastAsia="Calibri" w:hAnsi="Verdana" w:cs="Arial"/>
          <w:b/>
          <w:bCs/>
          <w:sz w:val="18"/>
          <w:szCs w:val="20"/>
          <w:lang w:eastAsia="pl-PL"/>
        </w:rPr>
        <w:t>Zamawiający                                                                                               Dostawca</w:t>
      </w:r>
    </w:p>
    <w:p w:rsidR="009712A0" w:rsidRDefault="009712A0">
      <w:pPr>
        <w:suppressAutoHyphens/>
        <w:spacing w:after="60" w:line="360" w:lineRule="auto"/>
        <w:jc w:val="center"/>
        <w:rPr>
          <w:rFonts w:ascii="Verdana" w:eastAsia="Times New Roman" w:hAnsi="Verdana" w:cs="Times New Roman"/>
          <w:sz w:val="24"/>
          <w:szCs w:val="20"/>
          <w:lang w:eastAsia="ar-SA"/>
        </w:rPr>
      </w:pPr>
    </w:p>
    <w:p w:rsidR="009712A0" w:rsidRDefault="009712A0">
      <w:pPr>
        <w:spacing w:after="120" w:line="240" w:lineRule="auto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9712A0" w:rsidRDefault="009712A0">
      <w:pPr>
        <w:rPr>
          <w:rFonts w:ascii="Verdana" w:hAnsi="Verdana"/>
        </w:rPr>
      </w:pPr>
    </w:p>
    <w:p w:rsidR="009712A0" w:rsidRDefault="009712A0">
      <w:pPr>
        <w:rPr>
          <w:rFonts w:ascii="Verdana" w:hAnsi="Verdana"/>
        </w:rPr>
      </w:pPr>
    </w:p>
    <w:p w:rsidR="009712A0" w:rsidRDefault="009712A0">
      <w:pPr>
        <w:rPr>
          <w:rFonts w:ascii="Verdana" w:hAnsi="Verdana"/>
        </w:rPr>
      </w:pPr>
    </w:p>
    <w:p w:rsidR="009712A0" w:rsidRDefault="009712A0">
      <w:pPr>
        <w:rPr>
          <w:rFonts w:ascii="Verdana" w:hAnsi="Verdana"/>
        </w:rPr>
      </w:pPr>
    </w:p>
    <w:p w:rsidR="009712A0" w:rsidRDefault="009712A0">
      <w:pPr>
        <w:rPr>
          <w:rFonts w:ascii="Verdana" w:hAnsi="Verdana"/>
        </w:rPr>
      </w:pPr>
    </w:p>
    <w:p w:rsidR="009712A0" w:rsidRDefault="009712A0">
      <w:pPr>
        <w:rPr>
          <w:rFonts w:ascii="Verdana" w:hAnsi="Verdana"/>
        </w:rPr>
      </w:pPr>
    </w:p>
    <w:p w:rsidR="009712A0" w:rsidRDefault="009712A0">
      <w:pPr>
        <w:rPr>
          <w:rFonts w:ascii="Verdana" w:hAnsi="Verdana"/>
        </w:rPr>
      </w:pPr>
    </w:p>
    <w:p w:rsidR="009712A0" w:rsidRDefault="009712A0">
      <w:pPr>
        <w:rPr>
          <w:rFonts w:ascii="Verdana" w:hAnsi="Verdana"/>
        </w:rPr>
      </w:pPr>
    </w:p>
    <w:p w:rsidR="009712A0" w:rsidRDefault="009712A0">
      <w:pPr>
        <w:rPr>
          <w:rFonts w:ascii="Verdana" w:hAnsi="Verdana"/>
        </w:rPr>
      </w:pPr>
    </w:p>
    <w:p w:rsidR="009712A0" w:rsidRDefault="009712A0">
      <w:pPr>
        <w:rPr>
          <w:rFonts w:ascii="Verdana" w:hAnsi="Verdana"/>
        </w:rPr>
      </w:pPr>
    </w:p>
    <w:p w:rsidR="009712A0" w:rsidRDefault="009712A0">
      <w:pPr>
        <w:rPr>
          <w:rFonts w:ascii="Verdana" w:hAnsi="Verdana"/>
        </w:rPr>
      </w:pPr>
    </w:p>
    <w:p w:rsidR="009712A0" w:rsidRDefault="00AE30B4">
      <w:pPr>
        <w:rPr>
          <w:rFonts w:ascii="Verdana" w:hAnsi="Verdana"/>
        </w:rPr>
      </w:pPr>
      <w:r>
        <w:rPr>
          <w:rFonts w:ascii="Verdana" w:hAnsi="Verdana"/>
        </w:rPr>
        <w:lastRenderedPageBreak/>
        <w:t>……………………………………………..</w:t>
      </w:r>
    </w:p>
    <w:p w:rsidR="009712A0" w:rsidRDefault="00AE30B4">
      <w:pPr>
        <w:rPr>
          <w:rFonts w:ascii="Verdana" w:hAnsi="Verdana"/>
        </w:rPr>
      </w:pPr>
      <w:r>
        <w:rPr>
          <w:rFonts w:ascii="Verdana" w:hAnsi="Verdana"/>
        </w:rPr>
        <w:t xml:space="preserve">         Pieczęć Dostawcy</w:t>
      </w:r>
    </w:p>
    <w:p w:rsidR="009712A0" w:rsidRDefault="009712A0">
      <w:pPr>
        <w:rPr>
          <w:rFonts w:ascii="Verdana" w:hAnsi="Verdana"/>
        </w:rPr>
      </w:pPr>
    </w:p>
    <w:p w:rsidR="009712A0" w:rsidRDefault="009712A0">
      <w:pPr>
        <w:rPr>
          <w:rFonts w:ascii="Verdana" w:hAnsi="Verdana"/>
        </w:rPr>
      </w:pPr>
    </w:p>
    <w:p w:rsidR="009712A0" w:rsidRDefault="009712A0">
      <w:pPr>
        <w:rPr>
          <w:rFonts w:ascii="Verdana" w:hAnsi="Verdana"/>
        </w:rPr>
      </w:pPr>
    </w:p>
    <w:p w:rsidR="009712A0" w:rsidRDefault="00AE30B4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OŚWIADCZENIE</w:t>
      </w:r>
      <w:r>
        <w:rPr>
          <w:rFonts w:ascii="Verdana" w:hAnsi="Verdana"/>
          <w:b/>
          <w:u w:val="single"/>
        </w:rPr>
        <w:br/>
      </w:r>
    </w:p>
    <w:p w:rsidR="009712A0" w:rsidRDefault="009712A0">
      <w:pPr>
        <w:rPr>
          <w:rFonts w:ascii="Verdana" w:hAnsi="Verdana"/>
        </w:rPr>
      </w:pPr>
    </w:p>
    <w:p w:rsidR="009712A0" w:rsidRDefault="00AE30B4">
      <w:pPr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Składając ofertę w postępowaniu o udzielenie zamówienia publicznego na: </w:t>
      </w:r>
      <w:r>
        <w:rPr>
          <w:rFonts w:ascii="Verdana" w:hAnsi="Verdana"/>
          <w:b/>
        </w:rPr>
        <w:t>„Dostawę kompletów prefabrykowanych betonowych umocnień grobów                       i nadbudów umocnień grobów  w ilości do: 950 szt. umocnień i 475 szt. nadbudów, oraz 10 szt. prefabrykowanych umocnień grobów                                     o zwiększonej długości”</w:t>
      </w:r>
    </w:p>
    <w:p w:rsidR="009712A0" w:rsidRDefault="00AE30B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Oświadczam/y, że: - z żadnym z Dostawców, którzy złożyli oferty w niniejszym postępowaniu </w:t>
      </w:r>
      <w:r>
        <w:rPr>
          <w:rFonts w:ascii="Verdana" w:hAnsi="Verdana"/>
          <w:b/>
        </w:rPr>
        <w:t>nie należę/ nie należymy</w:t>
      </w:r>
      <w:r>
        <w:rPr>
          <w:rFonts w:ascii="Verdana" w:hAnsi="Verdana"/>
        </w:rPr>
        <w:t xml:space="preserve"> do tej samej grupy kapitałowej                          w rozumieniu ustawy z dnia 16 lutego 2007r. o ochronie konkurencji                                      i konsumentów (Dz.U z 2017r. poz. 229)*:</w:t>
      </w:r>
    </w:p>
    <w:p w:rsidR="009712A0" w:rsidRDefault="009712A0">
      <w:pPr>
        <w:jc w:val="both"/>
        <w:rPr>
          <w:rFonts w:ascii="Verdana" w:hAnsi="Verdana"/>
        </w:rPr>
      </w:pPr>
    </w:p>
    <w:p w:rsidR="009712A0" w:rsidRDefault="00AE30B4">
      <w:pPr>
        <w:jc w:val="both"/>
        <w:rPr>
          <w:rFonts w:ascii="Verdana" w:hAnsi="Verdana"/>
        </w:rPr>
      </w:pPr>
      <w:r>
        <w:rPr>
          <w:rFonts w:ascii="Verdana" w:hAnsi="Verdana"/>
        </w:rPr>
        <w:t>- wspólnie z ……………………………………………………………………………………………………………….</w:t>
      </w:r>
    </w:p>
    <w:p w:rsidR="009712A0" w:rsidRDefault="00AE30B4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należę/ należymy</w:t>
      </w:r>
      <w:r>
        <w:rPr>
          <w:rFonts w:ascii="Verdana" w:hAnsi="Verdana"/>
        </w:rPr>
        <w:t xml:space="preserve"> do tej samej grupy kapitałowej w rozumieniu ustawy z dnia 16 lutego 2007r. o ochronie konkurencji i konsumentów (Dz.U z 2017r. poz. 229) i przedkładam/y niżej wymienione dowody, że powiązania między nami nie prowadza do zakłócenia konkurencji w niniejszym postępowaniu*:</w:t>
      </w:r>
    </w:p>
    <w:p w:rsidR="009712A0" w:rsidRDefault="00AE30B4">
      <w:pPr>
        <w:pStyle w:val="Akapitzlist"/>
        <w:numPr>
          <w:ilvl w:val="2"/>
          <w:numId w:val="15"/>
        </w:numPr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</w:t>
      </w:r>
    </w:p>
    <w:p w:rsidR="009712A0" w:rsidRDefault="00AE30B4">
      <w:pPr>
        <w:pStyle w:val="Akapitzlist"/>
        <w:numPr>
          <w:ilvl w:val="2"/>
          <w:numId w:val="15"/>
        </w:numPr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</w:t>
      </w:r>
    </w:p>
    <w:p w:rsidR="009712A0" w:rsidRDefault="00AE30B4">
      <w:pPr>
        <w:pStyle w:val="Akapitzlist"/>
        <w:numPr>
          <w:ilvl w:val="2"/>
          <w:numId w:val="15"/>
        </w:numPr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</w:t>
      </w:r>
    </w:p>
    <w:p w:rsidR="009712A0" w:rsidRDefault="00AE30B4">
      <w:pPr>
        <w:pStyle w:val="Akapitzlist"/>
        <w:numPr>
          <w:ilvl w:val="2"/>
          <w:numId w:val="15"/>
        </w:numPr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</w:t>
      </w:r>
    </w:p>
    <w:p w:rsidR="009712A0" w:rsidRDefault="009712A0">
      <w:pPr>
        <w:jc w:val="both"/>
        <w:rPr>
          <w:rFonts w:ascii="Verdana" w:hAnsi="Verdana"/>
        </w:rPr>
      </w:pPr>
    </w:p>
    <w:p w:rsidR="009712A0" w:rsidRDefault="00AE30B4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*- niepotrzebne skreślić</w:t>
      </w:r>
    </w:p>
    <w:p w:rsidR="009712A0" w:rsidRDefault="009712A0">
      <w:pPr>
        <w:jc w:val="both"/>
        <w:rPr>
          <w:rFonts w:ascii="Verdana" w:hAnsi="Verdana"/>
          <w:sz w:val="18"/>
        </w:rPr>
      </w:pPr>
    </w:p>
    <w:p w:rsidR="009712A0" w:rsidRDefault="009712A0">
      <w:pPr>
        <w:jc w:val="both"/>
        <w:rPr>
          <w:rFonts w:ascii="Verdana" w:hAnsi="Verdana"/>
          <w:sz w:val="18"/>
        </w:rPr>
      </w:pPr>
    </w:p>
    <w:p w:rsidR="009712A0" w:rsidRDefault="009712A0">
      <w:pPr>
        <w:jc w:val="both"/>
        <w:rPr>
          <w:rFonts w:ascii="Verdana" w:hAnsi="Verdana"/>
          <w:sz w:val="18"/>
        </w:rPr>
      </w:pPr>
    </w:p>
    <w:p w:rsidR="009712A0" w:rsidRDefault="00AE30B4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………………………………………….., dnia…………………….                                   ……………………………………………</w:t>
      </w:r>
    </w:p>
    <w:p w:rsidR="009712A0" w:rsidRDefault="00AE30B4">
      <w:pPr>
        <w:ind w:left="6372" w:firstLine="3"/>
        <w:jc w:val="both"/>
      </w:pPr>
      <w:r>
        <w:rPr>
          <w:rFonts w:ascii="Verdana" w:hAnsi="Verdana"/>
          <w:sz w:val="14"/>
        </w:rPr>
        <w:t>Podpis wraz z pieczęcią osoby uprawnionej do reprezentowania Dostawcy</w:t>
      </w:r>
    </w:p>
    <w:sectPr w:rsidR="009712A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567" w:footer="113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D60" w:rsidRDefault="00B14D60">
      <w:pPr>
        <w:spacing w:after="0" w:line="240" w:lineRule="auto"/>
      </w:pPr>
      <w:r>
        <w:separator/>
      </w:r>
    </w:p>
  </w:endnote>
  <w:endnote w:type="continuationSeparator" w:id="0">
    <w:p w:rsidR="00B14D60" w:rsidRDefault="00B1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A2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B4" w:rsidRDefault="00AE30B4">
    <w:pPr>
      <w:pStyle w:val="Stopka"/>
      <w:pBdr>
        <w:top w:val="single" w:sz="4" w:space="1" w:color="000000"/>
      </w:pBdr>
      <w:jc w:val="right"/>
      <w:rPr>
        <w:rFonts w:ascii="Verdana" w:hAnsi="Verdana"/>
        <w:sz w:val="16"/>
        <w:szCs w:val="16"/>
      </w:rPr>
    </w:pPr>
  </w:p>
  <w:tbl>
    <w:tblPr>
      <w:tblStyle w:val="Tabela-Siatka"/>
      <w:tblW w:w="9062" w:type="dxa"/>
      <w:tblLook w:val="04A0" w:firstRow="1" w:lastRow="0" w:firstColumn="1" w:lastColumn="0" w:noHBand="0" w:noVBand="1"/>
    </w:tblPr>
    <w:tblGrid>
      <w:gridCol w:w="4532"/>
      <w:gridCol w:w="4530"/>
    </w:tblGrid>
    <w:tr w:rsidR="00AE30B4">
      <w:tc>
        <w:tcPr>
          <w:tcW w:w="453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E30B4" w:rsidRDefault="00AE30B4" w:rsidP="00AE30B4">
          <w:pPr>
            <w:pStyle w:val="Stopka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 xml:space="preserve">CK.250.4.2020 </w:t>
          </w:r>
          <w:r>
            <w:rPr>
              <w:rFonts w:ascii="Verdana" w:hAnsi="Verdana"/>
              <w:sz w:val="16"/>
              <w:szCs w:val="16"/>
            </w:rPr>
            <w:t xml:space="preserve"> </w:t>
          </w: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E30B4" w:rsidRDefault="00AE30B4">
          <w:pPr>
            <w:pStyle w:val="Stopka"/>
            <w:jc w:val="right"/>
          </w:pPr>
          <w:r>
            <w:rPr>
              <w:rFonts w:ascii="Verdana" w:hAnsi="Verdana"/>
              <w:sz w:val="16"/>
              <w:szCs w:val="16"/>
            </w:rPr>
            <w:t xml:space="preserve">Strona </w:t>
          </w:r>
          <w:r>
            <w:rPr>
              <w:rFonts w:ascii="Verdana" w:hAnsi="Verdana"/>
              <w:bCs/>
              <w:sz w:val="16"/>
              <w:szCs w:val="16"/>
            </w:rPr>
            <w:fldChar w:fldCharType="begin"/>
          </w:r>
          <w:r>
            <w:rPr>
              <w:rFonts w:ascii="Verdana" w:hAnsi="Verdana"/>
              <w:bCs/>
              <w:sz w:val="16"/>
              <w:szCs w:val="16"/>
            </w:rPr>
            <w:instrText>PAGE</w:instrText>
          </w:r>
          <w:r>
            <w:rPr>
              <w:rFonts w:ascii="Verdana" w:hAnsi="Verdana"/>
              <w:bCs/>
              <w:sz w:val="16"/>
              <w:szCs w:val="16"/>
            </w:rPr>
            <w:fldChar w:fldCharType="separate"/>
          </w:r>
          <w:r w:rsidR="00F80BF7">
            <w:rPr>
              <w:rFonts w:ascii="Verdana" w:hAnsi="Verdana"/>
              <w:bCs/>
              <w:noProof/>
              <w:sz w:val="16"/>
              <w:szCs w:val="16"/>
            </w:rPr>
            <w:t>21</w:t>
          </w:r>
          <w:r>
            <w:rPr>
              <w:rFonts w:ascii="Verdana" w:hAnsi="Verdana"/>
              <w:bCs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z </w:t>
          </w:r>
          <w:r>
            <w:rPr>
              <w:rFonts w:ascii="Verdana" w:hAnsi="Verdana"/>
              <w:bCs/>
              <w:sz w:val="16"/>
              <w:szCs w:val="16"/>
            </w:rPr>
            <w:fldChar w:fldCharType="begin"/>
          </w:r>
          <w:r>
            <w:rPr>
              <w:rFonts w:ascii="Verdana" w:hAnsi="Verdana"/>
              <w:bCs/>
              <w:sz w:val="16"/>
              <w:szCs w:val="16"/>
            </w:rPr>
            <w:instrText>NUMPAGES</w:instrText>
          </w:r>
          <w:r>
            <w:rPr>
              <w:rFonts w:ascii="Verdana" w:hAnsi="Verdana"/>
              <w:bCs/>
              <w:sz w:val="16"/>
              <w:szCs w:val="16"/>
            </w:rPr>
            <w:fldChar w:fldCharType="separate"/>
          </w:r>
          <w:r w:rsidR="00F80BF7">
            <w:rPr>
              <w:rFonts w:ascii="Verdana" w:hAnsi="Verdana"/>
              <w:bCs/>
              <w:noProof/>
              <w:sz w:val="16"/>
              <w:szCs w:val="16"/>
            </w:rPr>
            <w:t>21</w:t>
          </w:r>
          <w:r>
            <w:rPr>
              <w:rFonts w:ascii="Verdana" w:hAnsi="Verdana"/>
              <w:bCs/>
              <w:sz w:val="16"/>
              <w:szCs w:val="16"/>
            </w:rPr>
            <w:fldChar w:fldCharType="end"/>
          </w:r>
        </w:p>
      </w:tc>
    </w:tr>
  </w:tbl>
  <w:p w:rsidR="00AE30B4" w:rsidRDefault="00AE30B4">
    <w:pPr>
      <w:pStyle w:val="Stopka"/>
      <w:jc w:val="right"/>
      <w:rPr>
        <w:rFonts w:ascii="Verdana" w:hAnsi="Verdana"/>
        <w:sz w:val="16"/>
        <w:szCs w:val="16"/>
      </w:rPr>
    </w:pPr>
  </w:p>
  <w:p w:rsidR="00AE30B4" w:rsidRDefault="00AE30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79107"/>
      <w:docPartObj>
        <w:docPartGallery w:val="Page Numbers (Top of Page)"/>
        <w:docPartUnique/>
      </w:docPartObj>
    </w:sdtPr>
    <w:sdtEndPr/>
    <w:sdtContent>
      <w:p w:rsidR="00AE30B4" w:rsidRDefault="00AE30B4">
        <w:pPr>
          <w:pStyle w:val="Stopka"/>
          <w:jc w:val="right"/>
        </w:pPr>
        <w:r>
          <w:rPr>
            <w:rFonts w:ascii="Verdana" w:hAnsi="Verdana"/>
            <w:sz w:val="16"/>
          </w:rPr>
          <w:t xml:space="preserve">Strona </w:t>
        </w:r>
        <w:r>
          <w:rPr>
            <w:rFonts w:ascii="Verdana" w:hAnsi="Verdana"/>
            <w:bCs/>
            <w:sz w:val="18"/>
            <w:szCs w:val="24"/>
          </w:rPr>
          <w:fldChar w:fldCharType="begin"/>
        </w:r>
        <w:r>
          <w:rPr>
            <w:rFonts w:ascii="Verdana" w:hAnsi="Verdana"/>
            <w:bCs/>
            <w:sz w:val="18"/>
            <w:szCs w:val="24"/>
          </w:rPr>
          <w:instrText>PAGE</w:instrText>
        </w:r>
        <w:r>
          <w:rPr>
            <w:rFonts w:ascii="Verdana" w:hAnsi="Verdana"/>
            <w:bCs/>
            <w:sz w:val="18"/>
            <w:szCs w:val="24"/>
          </w:rPr>
          <w:fldChar w:fldCharType="separate"/>
        </w:r>
        <w:r w:rsidR="00F80BF7">
          <w:rPr>
            <w:rFonts w:ascii="Verdana" w:hAnsi="Verdana"/>
            <w:bCs/>
            <w:noProof/>
            <w:sz w:val="18"/>
            <w:szCs w:val="24"/>
          </w:rPr>
          <w:t>1</w:t>
        </w:r>
        <w:r>
          <w:rPr>
            <w:rFonts w:ascii="Verdana" w:hAnsi="Verdana"/>
            <w:bCs/>
            <w:sz w:val="18"/>
            <w:szCs w:val="24"/>
          </w:rPr>
          <w:fldChar w:fldCharType="end"/>
        </w:r>
        <w:r>
          <w:rPr>
            <w:rFonts w:ascii="Verdana" w:hAnsi="Verdana"/>
            <w:sz w:val="16"/>
          </w:rPr>
          <w:t xml:space="preserve"> z </w:t>
        </w:r>
        <w:r>
          <w:rPr>
            <w:rFonts w:ascii="Verdana" w:hAnsi="Verdana"/>
            <w:bCs/>
            <w:sz w:val="18"/>
            <w:szCs w:val="24"/>
          </w:rPr>
          <w:fldChar w:fldCharType="begin"/>
        </w:r>
        <w:r>
          <w:rPr>
            <w:rFonts w:ascii="Verdana" w:hAnsi="Verdana"/>
            <w:bCs/>
            <w:sz w:val="18"/>
            <w:szCs w:val="24"/>
          </w:rPr>
          <w:instrText>NUMPAGES</w:instrText>
        </w:r>
        <w:r>
          <w:rPr>
            <w:rFonts w:ascii="Verdana" w:hAnsi="Verdana"/>
            <w:bCs/>
            <w:sz w:val="18"/>
            <w:szCs w:val="24"/>
          </w:rPr>
          <w:fldChar w:fldCharType="separate"/>
        </w:r>
        <w:r w:rsidR="00F80BF7">
          <w:rPr>
            <w:rFonts w:ascii="Verdana" w:hAnsi="Verdana"/>
            <w:bCs/>
            <w:noProof/>
            <w:sz w:val="18"/>
            <w:szCs w:val="24"/>
          </w:rPr>
          <w:t>21</w:t>
        </w:r>
        <w:r>
          <w:rPr>
            <w:rFonts w:ascii="Verdana" w:hAnsi="Verdana"/>
            <w:bCs/>
            <w:sz w:val="18"/>
            <w:szCs w:val="24"/>
          </w:rPr>
          <w:fldChar w:fldCharType="end"/>
        </w:r>
      </w:p>
      <w:p w:rsidR="00AE30B4" w:rsidRDefault="00AE30B4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>
              <wp:extent cx="5760720" cy="849630"/>
              <wp:effectExtent l="0" t="0" r="0" b="0"/>
              <wp:docPr id="2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8496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AE30B4" w:rsidRDefault="00AE30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D60" w:rsidRDefault="00B14D60">
      <w:pPr>
        <w:spacing w:after="0" w:line="240" w:lineRule="auto"/>
      </w:pPr>
      <w:r>
        <w:separator/>
      </w:r>
    </w:p>
  </w:footnote>
  <w:footnote w:type="continuationSeparator" w:id="0">
    <w:p w:rsidR="00B14D60" w:rsidRDefault="00B1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B4" w:rsidRDefault="00AE30B4">
    <w:pPr>
      <w:pStyle w:val="Nagwek"/>
    </w:pPr>
  </w:p>
  <w:p w:rsidR="00AE30B4" w:rsidRDefault="00AE30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0B4" w:rsidRDefault="00AE30B4">
    <w:pPr>
      <w:pStyle w:val="Nagwek"/>
    </w:pPr>
    <w:r>
      <w:rPr>
        <w:noProof/>
        <w:lang w:eastAsia="pl-PL"/>
      </w:rPr>
      <w:drawing>
        <wp:inline distT="0" distB="0" distL="0" distR="0">
          <wp:extent cx="5008245" cy="46926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08245" cy="469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02E3"/>
    <w:multiLevelType w:val="multilevel"/>
    <w:tmpl w:val="CAE8D19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Verdana" w:eastAsia="Times New Roman" w:hAnsi="Verdana" w:cs="Arial"/>
        <w:b w:val="0"/>
        <w:sz w:val="2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Verdana" w:eastAsia="Calibri" w:hAnsi="Verdana" w:cs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Verdana" w:eastAsia="Calibri" w:hAnsi="Verdana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23CA3"/>
    <w:multiLevelType w:val="multilevel"/>
    <w:tmpl w:val="E7C882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3A3CBF"/>
    <w:multiLevelType w:val="multilevel"/>
    <w:tmpl w:val="BEEC010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Verdana" w:eastAsia="Times New Roman" w:hAnsi="Verdana" w:cs="Arial"/>
        <w:b w:val="0"/>
        <w:sz w:val="2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Verdana" w:eastAsia="Calibri" w:hAnsi="Verdana" w:cs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Verdana" w:eastAsia="Calibri" w:hAnsi="Verdana" w:cs="Arial"/>
      </w:rPr>
    </w:lvl>
    <w:lvl w:ilvl="4">
      <w:start w:val="1"/>
      <w:numFmt w:val="lowerLetter"/>
      <w:lvlText w:val="%5."/>
      <w:lvlJc w:val="left"/>
      <w:pPr>
        <w:tabs>
          <w:tab w:val="num" w:pos="785"/>
        </w:tabs>
        <w:ind w:left="785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67ACE"/>
    <w:multiLevelType w:val="multilevel"/>
    <w:tmpl w:val="23DAE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5AE68A9"/>
    <w:multiLevelType w:val="hybridMultilevel"/>
    <w:tmpl w:val="AD565B2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17F12228"/>
    <w:multiLevelType w:val="multilevel"/>
    <w:tmpl w:val="CAE8D19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Verdana" w:eastAsia="Times New Roman" w:hAnsi="Verdana" w:cs="Arial"/>
        <w:b w:val="0"/>
        <w:sz w:val="2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Verdana" w:eastAsia="Calibri" w:hAnsi="Verdana" w:cs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Verdana" w:eastAsia="Calibri" w:hAnsi="Verdana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06109"/>
    <w:multiLevelType w:val="multilevel"/>
    <w:tmpl w:val="D7789C9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E038B8"/>
    <w:multiLevelType w:val="multilevel"/>
    <w:tmpl w:val="CAE8D19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Verdana" w:eastAsia="Times New Roman" w:hAnsi="Verdana" w:cs="Arial"/>
        <w:b w:val="0"/>
        <w:sz w:val="2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Verdana" w:eastAsia="Calibri" w:hAnsi="Verdana" w:cs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Verdana" w:eastAsia="Calibri" w:hAnsi="Verdana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2310DE"/>
    <w:multiLevelType w:val="multilevel"/>
    <w:tmpl w:val="A0FA0E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00F1F34"/>
    <w:multiLevelType w:val="multilevel"/>
    <w:tmpl w:val="9F143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3378E7"/>
    <w:multiLevelType w:val="multilevel"/>
    <w:tmpl w:val="083890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C2664"/>
    <w:multiLevelType w:val="multilevel"/>
    <w:tmpl w:val="EA8C879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2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AA037C"/>
    <w:multiLevelType w:val="multilevel"/>
    <w:tmpl w:val="CAE8D19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Verdana" w:eastAsia="Times New Roman" w:hAnsi="Verdana" w:cs="Arial"/>
        <w:b w:val="0"/>
        <w:sz w:val="2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Verdana" w:eastAsia="Calibri" w:hAnsi="Verdana" w:cs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Verdana" w:eastAsia="Calibri" w:hAnsi="Verdana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B3E77"/>
    <w:multiLevelType w:val="multilevel"/>
    <w:tmpl w:val="4802EC1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Verdana" w:hAnsi="Verdana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6C03182"/>
    <w:multiLevelType w:val="multilevel"/>
    <w:tmpl w:val="F698B2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/>
        <w:b w:val="0"/>
        <w:sz w:val="20"/>
      </w:rPr>
    </w:lvl>
    <w:lvl w:ilvl="1">
      <w:start w:val="1"/>
      <w:numFmt w:val="none"/>
      <w:suff w:val="nothing"/>
      <w:lvlText w:val="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 w15:restartNumberingAfterBreak="0">
    <w:nsid w:val="37DA6042"/>
    <w:multiLevelType w:val="multilevel"/>
    <w:tmpl w:val="F99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72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sz w:val="20"/>
      </w:rPr>
    </w:lvl>
  </w:abstractNum>
  <w:abstractNum w:abstractNumId="17" w15:restartNumberingAfterBreak="0">
    <w:nsid w:val="38B95034"/>
    <w:multiLevelType w:val="hybridMultilevel"/>
    <w:tmpl w:val="58762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9100F"/>
    <w:multiLevelType w:val="multilevel"/>
    <w:tmpl w:val="6CE873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48BC2094"/>
    <w:multiLevelType w:val="multilevel"/>
    <w:tmpl w:val="EDE87D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AB961F8"/>
    <w:multiLevelType w:val="multilevel"/>
    <w:tmpl w:val="64F46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42568"/>
    <w:multiLevelType w:val="multilevel"/>
    <w:tmpl w:val="83C832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891"/>
        </w:tabs>
        <w:ind w:left="891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4ED218AE"/>
    <w:multiLevelType w:val="multilevel"/>
    <w:tmpl w:val="F5869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93A50"/>
    <w:multiLevelType w:val="multilevel"/>
    <w:tmpl w:val="77767A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03009"/>
    <w:multiLevelType w:val="multilevel"/>
    <w:tmpl w:val="CAE8D19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Verdana" w:eastAsia="Times New Roman" w:hAnsi="Verdana" w:cs="Arial"/>
        <w:b w:val="0"/>
        <w:sz w:val="2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Verdana" w:eastAsia="Calibri" w:hAnsi="Verdana" w:cs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Verdana" w:eastAsia="Calibri" w:hAnsi="Verdana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282DF0"/>
    <w:multiLevelType w:val="multilevel"/>
    <w:tmpl w:val="22F0DC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12DBA"/>
    <w:multiLevelType w:val="multilevel"/>
    <w:tmpl w:val="F4A8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892861"/>
    <w:multiLevelType w:val="multilevel"/>
    <w:tmpl w:val="7B6696D2"/>
    <w:lvl w:ilvl="0">
      <w:start w:val="1"/>
      <w:numFmt w:val="decimal"/>
      <w:lvlText w:val="%1."/>
      <w:lvlJc w:val="left"/>
      <w:pPr>
        <w:ind w:left="644" w:hanging="360"/>
      </w:pPr>
      <w:rPr>
        <w:rFonts w:ascii="Verdana" w:hAnsi="Verdan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20120"/>
    <w:multiLevelType w:val="multilevel"/>
    <w:tmpl w:val="AA9CD3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61A01447"/>
    <w:multiLevelType w:val="multilevel"/>
    <w:tmpl w:val="4C025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21F79A1"/>
    <w:multiLevelType w:val="multilevel"/>
    <w:tmpl w:val="BF06C7C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63701143"/>
    <w:multiLevelType w:val="multilevel"/>
    <w:tmpl w:val="B2F265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 w15:restartNumberingAfterBreak="0">
    <w:nsid w:val="67B97466"/>
    <w:multiLevelType w:val="multilevel"/>
    <w:tmpl w:val="CAE8D19E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Verdana" w:eastAsia="Times New Roman" w:hAnsi="Verdana" w:cs="Arial"/>
        <w:b w:val="0"/>
        <w:sz w:val="20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Verdana" w:eastAsia="Calibri" w:hAnsi="Verdana" w:cs="Aria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Verdana" w:eastAsia="Calibri" w:hAnsi="Verdana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E44A8E"/>
    <w:multiLevelType w:val="multilevel"/>
    <w:tmpl w:val="D06A2F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6B34079D"/>
    <w:multiLevelType w:val="multilevel"/>
    <w:tmpl w:val="9112DF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711C102E"/>
    <w:multiLevelType w:val="multilevel"/>
    <w:tmpl w:val="D4EAD07E"/>
    <w:lvl w:ilvl="0">
      <w:start w:val="1"/>
      <w:numFmt w:val="decimal"/>
      <w:lvlText w:val="%1."/>
      <w:lvlJc w:val="left"/>
      <w:pPr>
        <w:ind w:left="502" w:hanging="360"/>
      </w:pPr>
      <w:rPr>
        <w:rFonts w:ascii="Verdana" w:hAnsi="Verdana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927" w:hanging="360"/>
      </w:pPr>
      <w:rPr>
        <w:rFonts w:ascii="Verdana" w:hAnsi="Verdana"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7E63ED"/>
    <w:multiLevelType w:val="multilevel"/>
    <w:tmpl w:val="77E64014"/>
    <w:lvl w:ilvl="0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."/>
      <w:lvlJc w:val="left"/>
      <w:pPr>
        <w:ind w:left="1069" w:hanging="360"/>
      </w:pPr>
      <w:rPr>
        <w:rFonts w:ascii="Verdana" w:eastAsia="Times New Roman" w:hAnsi="Verdana" w:cs="Arial"/>
        <w:b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eastAsia="Times New Roman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1D127F"/>
    <w:multiLevelType w:val="multilevel"/>
    <w:tmpl w:val="682601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8" w15:restartNumberingAfterBreak="0">
    <w:nsid w:val="7840116A"/>
    <w:multiLevelType w:val="multilevel"/>
    <w:tmpl w:val="A15008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7587D"/>
    <w:multiLevelType w:val="multilevel"/>
    <w:tmpl w:val="F572D6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904C96"/>
    <w:multiLevelType w:val="hybridMultilevel"/>
    <w:tmpl w:val="45F89CFE"/>
    <w:lvl w:ilvl="0" w:tplc="5928CFE4">
      <w:start w:val="1"/>
      <w:numFmt w:val="lowerLetter"/>
      <w:lvlText w:val="%1."/>
      <w:lvlJc w:val="left"/>
      <w:pPr>
        <w:ind w:left="720" w:hanging="360"/>
      </w:pPr>
      <w:rPr>
        <w:rFonts w:ascii="Verdana" w:eastAsia="Calibri" w:hAnsi="Verdana" w:cs="Aria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5"/>
  </w:num>
  <w:num w:numId="4">
    <w:abstractNumId w:val="33"/>
  </w:num>
  <w:num w:numId="5">
    <w:abstractNumId w:val="21"/>
  </w:num>
  <w:num w:numId="6">
    <w:abstractNumId w:val="2"/>
  </w:num>
  <w:num w:numId="7">
    <w:abstractNumId w:val="31"/>
  </w:num>
  <w:num w:numId="8">
    <w:abstractNumId w:val="10"/>
  </w:num>
  <w:num w:numId="9">
    <w:abstractNumId w:val="6"/>
  </w:num>
  <w:num w:numId="10">
    <w:abstractNumId w:val="8"/>
  </w:num>
  <w:num w:numId="11">
    <w:abstractNumId w:val="28"/>
  </w:num>
  <w:num w:numId="12">
    <w:abstractNumId w:val="36"/>
  </w:num>
  <w:num w:numId="13">
    <w:abstractNumId w:val="26"/>
  </w:num>
  <w:num w:numId="14">
    <w:abstractNumId w:val="16"/>
  </w:num>
  <w:num w:numId="15">
    <w:abstractNumId w:val="37"/>
  </w:num>
  <w:num w:numId="16">
    <w:abstractNumId w:val="11"/>
  </w:num>
  <w:num w:numId="17">
    <w:abstractNumId w:val="22"/>
  </w:num>
  <w:num w:numId="18">
    <w:abstractNumId w:val="27"/>
  </w:num>
  <w:num w:numId="19">
    <w:abstractNumId w:val="14"/>
  </w:num>
  <w:num w:numId="20">
    <w:abstractNumId w:val="39"/>
  </w:num>
  <w:num w:numId="21">
    <w:abstractNumId w:val="9"/>
  </w:num>
  <w:num w:numId="22">
    <w:abstractNumId w:val="29"/>
  </w:num>
  <w:num w:numId="23">
    <w:abstractNumId w:val="20"/>
  </w:num>
  <w:num w:numId="24">
    <w:abstractNumId w:val="23"/>
  </w:num>
  <w:num w:numId="25">
    <w:abstractNumId w:val="35"/>
  </w:num>
  <w:num w:numId="26">
    <w:abstractNumId w:val="1"/>
  </w:num>
  <w:num w:numId="27">
    <w:abstractNumId w:val="19"/>
  </w:num>
  <w:num w:numId="28">
    <w:abstractNumId w:val="25"/>
  </w:num>
  <w:num w:numId="29">
    <w:abstractNumId w:val="38"/>
  </w:num>
  <w:num w:numId="30">
    <w:abstractNumId w:val="34"/>
  </w:num>
  <w:num w:numId="31">
    <w:abstractNumId w:val="12"/>
  </w:num>
  <w:num w:numId="32">
    <w:abstractNumId w:val="3"/>
  </w:num>
  <w:num w:numId="33">
    <w:abstractNumId w:val="4"/>
  </w:num>
  <w:num w:numId="34">
    <w:abstractNumId w:val="17"/>
  </w:num>
  <w:num w:numId="35">
    <w:abstractNumId w:val="13"/>
  </w:num>
  <w:num w:numId="36">
    <w:abstractNumId w:val="24"/>
  </w:num>
  <w:num w:numId="37">
    <w:abstractNumId w:val="5"/>
  </w:num>
  <w:num w:numId="38">
    <w:abstractNumId w:val="7"/>
  </w:num>
  <w:num w:numId="39">
    <w:abstractNumId w:val="32"/>
  </w:num>
  <w:num w:numId="40">
    <w:abstractNumId w:val="0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A0"/>
    <w:rsid w:val="00650C90"/>
    <w:rsid w:val="0078409C"/>
    <w:rsid w:val="009712A0"/>
    <w:rsid w:val="009955CC"/>
    <w:rsid w:val="00AA547D"/>
    <w:rsid w:val="00AE30B4"/>
    <w:rsid w:val="00B14D60"/>
    <w:rsid w:val="00E24A45"/>
    <w:rsid w:val="00F80BF7"/>
    <w:rsid w:val="00FD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46CE-1E5C-4606-BAE6-F382A256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921388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eastAsia="Times New Roman" w:hAnsi="Arial" w:cs="Times New Roman"/>
      <w:b/>
      <w:caps/>
      <w:kern w:val="2"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1388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921388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21388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921388"/>
    <w:pPr>
      <w:keepNext/>
      <w:tabs>
        <w:tab w:val="left" w:pos="1859"/>
      </w:tabs>
      <w:spacing w:before="160" w:after="120" w:line="240" w:lineRule="auto"/>
      <w:ind w:left="1859" w:hanging="1008"/>
      <w:outlineLvl w:val="4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21388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21388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21388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21388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1F2A2F"/>
  </w:style>
  <w:style w:type="character" w:customStyle="1" w:styleId="StopkaZnak">
    <w:name w:val="Stopka Znak"/>
    <w:basedOn w:val="Domylnaczcionkaakapitu"/>
    <w:link w:val="Stopka"/>
    <w:uiPriority w:val="99"/>
    <w:qFormat/>
    <w:rsid w:val="001F2A2F"/>
  </w:style>
  <w:style w:type="character" w:customStyle="1" w:styleId="TekstdymkaZnak">
    <w:name w:val="Tekst dymka Znak"/>
    <w:basedOn w:val="Domylnaczcionkaakapitu"/>
    <w:link w:val="Tekstdymka"/>
    <w:qFormat/>
    <w:rsid w:val="00E87879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qFormat/>
    <w:rsid w:val="00921388"/>
    <w:rPr>
      <w:rFonts w:ascii="Arial" w:eastAsia="Times New Roman" w:hAnsi="Arial" w:cs="Times New Roman"/>
      <w:b/>
      <w:caps/>
      <w:kern w:val="2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921388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921388"/>
    <w:rPr>
      <w:rFonts w:ascii="Arial" w:eastAsia="Times New Roman" w:hAnsi="Arial" w:cs="Times New Roman"/>
      <w:i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921388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921388"/>
    <w:rPr>
      <w:rFonts w:ascii="Times New Roman" w:eastAsia="Times New Roman" w:hAnsi="Times New Roman" w:cs="Times New Roman"/>
      <w:i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921388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qFormat/>
    <w:rsid w:val="00921388"/>
    <w:rPr>
      <w:rFonts w:ascii="Cambria" w:eastAsia="Times New Roman" w:hAnsi="Cambria" w:cs="Times New Roman"/>
      <w:b/>
      <w:bCs/>
      <w:i/>
      <w:iCs/>
      <w:color w:val="4F81BD"/>
    </w:rPr>
  </w:style>
  <w:style w:type="character" w:styleId="Numerstrony">
    <w:name w:val="page number"/>
    <w:basedOn w:val="Domylnaczcionkaakapitu"/>
    <w:qFormat/>
    <w:rsid w:val="00921388"/>
  </w:style>
  <w:style w:type="character" w:customStyle="1" w:styleId="TekstpodstawowyZnak">
    <w:name w:val="Tekst podstawowy Znak"/>
    <w:basedOn w:val="Domylnaczcionkaakapitu"/>
    <w:link w:val="Tekstpodstawowy"/>
    <w:qFormat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213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zeinternetowe">
    <w:name w:val="Łącze internetowe"/>
    <w:rsid w:val="00921388"/>
    <w:rPr>
      <w:color w:val="0000FF"/>
      <w:u w:val="single"/>
    </w:rPr>
  </w:style>
  <w:style w:type="character" w:customStyle="1" w:styleId="ZnakZnak">
    <w:name w:val="Znak Znak"/>
    <w:qFormat/>
    <w:locked/>
    <w:rsid w:val="00921388"/>
    <w:rPr>
      <w:sz w:val="24"/>
      <w:lang w:val="pl-PL" w:eastAsia="pl-PL" w:bidi="ar-SA"/>
    </w:rPr>
  </w:style>
  <w:style w:type="character" w:customStyle="1" w:styleId="TekstpodstawowyZnak1">
    <w:name w:val="Tekst podstawowy Znak1"/>
    <w:qFormat/>
    <w:locked/>
    <w:rsid w:val="00921388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21388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qFormat/>
    <w:rsid w:val="00921388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92138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21388"/>
    <w:rPr>
      <w:b/>
      <w:bCs/>
    </w:rPr>
  </w:style>
  <w:style w:type="character" w:styleId="UyteHipercze">
    <w:name w:val="FollowedHyperlink"/>
    <w:basedOn w:val="Domylnaczcionkaakapitu"/>
    <w:qFormat/>
    <w:rsid w:val="00921388"/>
    <w:rPr>
      <w:color w:val="800080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uiPriority w:val="99"/>
    <w:unhideWhenUsed/>
    <w:qFormat/>
    <w:rsid w:val="0092138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921388"/>
    <w:rPr>
      <w:rFonts w:ascii="Times New Roman" w:eastAsia="Arial Unicode MS" w:hAnsi="Times New Roman" w:cs="Arial Unicode MS"/>
      <w:color w:val="000000"/>
      <w:sz w:val="20"/>
      <w:szCs w:val="20"/>
      <w:u w:val="none" w:color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qFormat/>
    <w:rsid w:val="00921388"/>
    <w:rPr>
      <w:rFonts w:ascii="Times New Roman" w:eastAsia="Arial Unicode MS" w:hAnsi="Times New Roman" w:cs="Arial Unicode MS"/>
      <w:b/>
      <w:bCs/>
      <w:color w:val="000000"/>
      <w:sz w:val="20"/>
      <w:szCs w:val="20"/>
      <w:u w:val="none" w:color="000000"/>
      <w:lang w:eastAsia="pl-PL"/>
    </w:rPr>
  </w:style>
  <w:style w:type="character" w:customStyle="1" w:styleId="AtekstROOSZnak">
    <w:name w:val="A_tekst ROOS Znak"/>
    <w:link w:val="AtekstROOS"/>
    <w:uiPriority w:val="99"/>
    <w:qFormat/>
    <w:rsid w:val="00921388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1wyliczenieROOSZnak">
    <w:name w:val="1_wyliczenie _ROOS Znak"/>
    <w:link w:val="1wyliczenieROOS"/>
    <w:qFormat/>
    <w:rsid w:val="00921388"/>
    <w:rPr>
      <w:rFonts w:ascii="Arial" w:eastAsia="Lucida Sans Unicode" w:hAnsi="Arial" w:cs="Times New Roman"/>
      <w:sz w:val="20"/>
      <w:szCs w:val="16"/>
      <w:lang w:eastAsia="ar-SA"/>
    </w:rPr>
  </w:style>
  <w:style w:type="character" w:customStyle="1" w:styleId="Odwoaniedokomentarza3">
    <w:name w:val="Odwołanie do komentarza3"/>
    <w:qFormat/>
    <w:rsid w:val="00921388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qFormat/>
    <w:rsid w:val="009213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2138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Char">
    <w:name w:val="Body Text Char"/>
    <w:qFormat/>
    <w:locked/>
    <w:rsid w:val="00921388"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link w:val="AtabelaROOS"/>
    <w:qFormat/>
    <w:rsid w:val="00921388"/>
    <w:rPr>
      <w:rFonts w:ascii="Arial" w:eastAsia="Times New Roman" w:hAnsi="Arial" w:cs="Times New Roman"/>
      <w:iCs/>
      <w:sz w:val="18"/>
      <w:szCs w:val="24"/>
      <w:lang w:eastAsia="pl-PL"/>
    </w:rPr>
  </w:style>
  <w:style w:type="character" w:customStyle="1" w:styleId="Odwoaniedokomentarza4">
    <w:name w:val="Odwołanie do komentarza4"/>
    <w:qFormat/>
    <w:rsid w:val="00921388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qFormat/>
    <w:rsid w:val="009213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qFormat/>
    <w:rsid w:val="0092138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qFormat/>
    <w:rsid w:val="00921388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21388"/>
    <w:rPr>
      <w:rFonts w:ascii="Calibri" w:eastAsia="Calibri" w:hAnsi="Calibri" w:cs="Times New Roman"/>
    </w:rPr>
  </w:style>
  <w:style w:type="character" w:customStyle="1" w:styleId="NormalnyWebZnak">
    <w:name w:val="Normalny (Web) Znak"/>
    <w:link w:val="NormalnyWeb"/>
    <w:uiPriority w:val="99"/>
    <w:qFormat/>
    <w:locked/>
    <w:rsid w:val="009213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21388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921388"/>
    <w:rPr>
      <w:rFonts w:ascii="Calibri" w:eastAsia="Calibri" w:hAnsi="Calibri" w:cs="Times New Roman"/>
      <w:sz w:val="20"/>
      <w:szCs w:val="20"/>
    </w:rPr>
  </w:style>
  <w:style w:type="character" w:customStyle="1" w:styleId="plainlinks">
    <w:name w:val="plainlinks"/>
    <w:basedOn w:val="Domylnaczcionkaakapitu"/>
    <w:qFormat/>
    <w:rsid w:val="00921388"/>
  </w:style>
  <w:style w:type="character" w:customStyle="1" w:styleId="st1">
    <w:name w:val="st1"/>
    <w:basedOn w:val="Domylnaczcionkaakapitu"/>
    <w:qFormat/>
    <w:rsid w:val="00921388"/>
  </w:style>
  <w:style w:type="character" w:customStyle="1" w:styleId="NormalBoldChar">
    <w:name w:val="NormalBold Char"/>
    <w:link w:val="NormalBold"/>
    <w:qFormat/>
    <w:locked/>
    <w:rsid w:val="0092138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qFormat/>
    <w:rsid w:val="00921388"/>
    <w:rPr>
      <w:b/>
      <w:i/>
      <w:spacing w:val="0"/>
    </w:rPr>
  </w:style>
  <w:style w:type="character" w:customStyle="1" w:styleId="Internetlink">
    <w:name w:val="Internet link"/>
    <w:qFormat/>
    <w:rsid w:val="00921388"/>
    <w:rPr>
      <w:color w:val="0000FF"/>
      <w:u w:val="single"/>
    </w:rPr>
  </w:style>
  <w:style w:type="character" w:customStyle="1" w:styleId="AkapitzlistZnak">
    <w:name w:val="Akapit z listą Znak"/>
    <w:link w:val="Akapitzlist"/>
    <w:qFormat/>
    <w:locked/>
    <w:rsid w:val="009213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qFormat/>
    <w:rsid w:val="00921388"/>
  </w:style>
  <w:style w:type="character" w:customStyle="1" w:styleId="eop">
    <w:name w:val="eop"/>
    <w:basedOn w:val="Domylnaczcionkaakapitu"/>
    <w:qFormat/>
    <w:rsid w:val="00921388"/>
  </w:style>
  <w:style w:type="character" w:customStyle="1" w:styleId="apple-converted-space">
    <w:name w:val="apple-converted-space"/>
    <w:basedOn w:val="Domylnaczcionkaakapitu"/>
    <w:qFormat/>
    <w:rsid w:val="00921388"/>
  </w:style>
  <w:style w:type="character" w:customStyle="1" w:styleId="spellingerror">
    <w:name w:val="spellingerror"/>
    <w:basedOn w:val="Domylnaczcionkaakapitu"/>
    <w:qFormat/>
    <w:rsid w:val="00921388"/>
  </w:style>
  <w:style w:type="character" w:customStyle="1" w:styleId="Nagwek3Znak1">
    <w:name w:val="Nagłówek 3 Znak1"/>
    <w:basedOn w:val="Domylnaczcionkaakapitu"/>
    <w:uiPriority w:val="9"/>
    <w:semiHidden/>
    <w:qFormat/>
    <w:rsid w:val="009213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qFormat/>
    <w:rsid w:val="009213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istLabel1">
    <w:name w:val="ListLabel 1"/>
    <w:qFormat/>
    <w:rPr>
      <w:rFonts w:ascii="Verdana" w:hAnsi="Verdana"/>
      <w:b w:val="0"/>
      <w:sz w:val="20"/>
    </w:rPr>
  </w:style>
  <w:style w:type="character" w:customStyle="1" w:styleId="ListLabel2">
    <w:name w:val="ListLabel 2"/>
    <w:qFormat/>
    <w:rPr>
      <w:b w:val="0"/>
      <w:i w:val="0"/>
      <w:sz w:val="20"/>
      <w:szCs w:val="2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ascii="Verdana" w:eastAsia="Times New Roman" w:hAnsi="Verdana" w:cs="Arial"/>
      <w:b w:val="0"/>
      <w:sz w:val="20"/>
    </w:rPr>
  </w:style>
  <w:style w:type="character" w:customStyle="1" w:styleId="ListLabel11">
    <w:name w:val="ListLabel 11"/>
    <w:qFormat/>
    <w:rPr>
      <w:rFonts w:ascii="Verdana" w:eastAsia="Times New Roman" w:hAnsi="Verdana" w:cs="Arial"/>
      <w:b/>
    </w:rPr>
  </w:style>
  <w:style w:type="character" w:customStyle="1" w:styleId="ListLabel12">
    <w:name w:val="ListLabel 12"/>
    <w:qFormat/>
    <w:rPr>
      <w:rFonts w:eastAsia="Times New Roman" w:cs="Arial"/>
    </w:rPr>
  </w:style>
  <w:style w:type="character" w:customStyle="1" w:styleId="ListLabel13">
    <w:name w:val="ListLabel 13"/>
    <w:qFormat/>
    <w:rPr>
      <w:b w:val="0"/>
      <w:i w:val="0"/>
      <w:color w:val="auto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eastAsia="Times New Roman" w:cs="Tahoma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eastAsia="Arial" w:cs="Arial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eastAsia="Arial" w:cs="Arial"/>
    </w:rPr>
  </w:style>
  <w:style w:type="character" w:customStyle="1" w:styleId="ListLabel20">
    <w:name w:val="ListLabel 20"/>
    <w:qFormat/>
    <w:rPr>
      <w:rFonts w:eastAsia="Arial" w:cs="Arial"/>
    </w:rPr>
  </w:style>
  <w:style w:type="character" w:customStyle="1" w:styleId="ListLabel21">
    <w:name w:val="ListLabel 21"/>
    <w:qFormat/>
    <w:rPr>
      <w:rFonts w:eastAsia="Arial" w:cs="Arial"/>
    </w:rPr>
  </w:style>
  <w:style w:type="character" w:customStyle="1" w:styleId="ListLabel22">
    <w:name w:val="ListLabel 22"/>
    <w:qFormat/>
    <w:rPr>
      <w:rFonts w:eastAsia="Arial" w:cs="Arial"/>
    </w:rPr>
  </w:style>
  <w:style w:type="character" w:customStyle="1" w:styleId="ListLabel23">
    <w:name w:val="ListLabel 23"/>
    <w:qFormat/>
    <w:rPr>
      <w:rFonts w:eastAsia="Arial" w:cs="Arial"/>
    </w:rPr>
  </w:style>
  <w:style w:type="character" w:customStyle="1" w:styleId="ListLabel24">
    <w:name w:val="ListLabel 24"/>
    <w:qFormat/>
    <w:rPr>
      <w:rFonts w:eastAsia="Arial" w:cs="Arial"/>
    </w:rPr>
  </w:style>
  <w:style w:type="character" w:customStyle="1" w:styleId="ListLabel25">
    <w:name w:val="ListLabel 25"/>
    <w:qFormat/>
    <w:rPr>
      <w:rFonts w:eastAsia="Arial" w:cs="Arial"/>
    </w:rPr>
  </w:style>
  <w:style w:type="character" w:customStyle="1" w:styleId="ListLabel26">
    <w:name w:val="ListLabel 26"/>
    <w:qFormat/>
    <w:rPr>
      <w:rFonts w:eastAsia="Arial" w:cs="Arial"/>
    </w:rPr>
  </w:style>
  <w:style w:type="character" w:customStyle="1" w:styleId="ListLabel27">
    <w:name w:val="ListLabel 27"/>
    <w:qFormat/>
    <w:rPr>
      <w:rFonts w:eastAsia="Arial" w:cs="Arial"/>
    </w:rPr>
  </w:style>
  <w:style w:type="character" w:customStyle="1" w:styleId="ListLabel28">
    <w:name w:val="ListLabel 28"/>
    <w:qFormat/>
    <w:rPr>
      <w:rFonts w:eastAsia="Arial" w:cs="Arial"/>
    </w:rPr>
  </w:style>
  <w:style w:type="character" w:customStyle="1" w:styleId="ListLabel29">
    <w:name w:val="ListLabel 29"/>
    <w:qFormat/>
    <w:rPr>
      <w:rFonts w:eastAsia="Arial" w:cs="Arial"/>
    </w:rPr>
  </w:style>
  <w:style w:type="character" w:customStyle="1" w:styleId="ListLabel30">
    <w:name w:val="ListLabel 30"/>
    <w:qFormat/>
    <w:rPr>
      <w:rFonts w:eastAsia="Arial" w:cs="Arial"/>
    </w:rPr>
  </w:style>
  <w:style w:type="character" w:customStyle="1" w:styleId="ListLabel31">
    <w:name w:val="ListLabel 31"/>
    <w:qFormat/>
    <w:rPr>
      <w:rFonts w:eastAsia="Arial" w:cs="Arial"/>
    </w:rPr>
  </w:style>
  <w:style w:type="character" w:customStyle="1" w:styleId="ListLabel32">
    <w:name w:val="ListLabel 32"/>
    <w:qFormat/>
    <w:rPr>
      <w:rFonts w:eastAsia="Arial" w:cs="Arial"/>
    </w:rPr>
  </w:style>
  <w:style w:type="character" w:customStyle="1" w:styleId="ListLabel33">
    <w:name w:val="ListLabel 33"/>
    <w:qFormat/>
    <w:rPr>
      <w:rFonts w:eastAsia="Arial" w:cs="Arial"/>
    </w:rPr>
  </w:style>
  <w:style w:type="character" w:customStyle="1" w:styleId="ListLabel34">
    <w:name w:val="ListLabel 34"/>
    <w:qFormat/>
    <w:rPr>
      <w:rFonts w:eastAsia="Arial" w:cs="Arial"/>
    </w:rPr>
  </w:style>
  <w:style w:type="character" w:customStyle="1" w:styleId="ListLabel35">
    <w:name w:val="ListLabel 35"/>
    <w:qFormat/>
    <w:rPr>
      <w:rFonts w:eastAsia="Arial" w:cs="Arial"/>
    </w:rPr>
  </w:style>
  <w:style w:type="character" w:customStyle="1" w:styleId="ListLabel36">
    <w:name w:val="ListLabel 36"/>
    <w:qFormat/>
    <w:rPr>
      <w:rFonts w:eastAsia="Arial" w:cs="Arial"/>
    </w:rPr>
  </w:style>
  <w:style w:type="character" w:customStyle="1" w:styleId="ListLabel37">
    <w:name w:val="ListLabel 37"/>
    <w:qFormat/>
    <w:rPr>
      <w:rFonts w:eastAsia="Arial" w:cs="Arial"/>
    </w:rPr>
  </w:style>
  <w:style w:type="character" w:customStyle="1" w:styleId="ListLabel38">
    <w:name w:val="ListLabel 38"/>
    <w:qFormat/>
    <w:rPr>
      <w:rFonts w:eastAsia="Arial" w:cs="Arial"/>
    </w:rPr>
  </w:style>
  <w:style w:type="character" w:customStyle="1" w:styleId="ListLabel39">
    <w:name w:val="ListLabel 39"/>
    <w:qFormat/>
    <w:rPr>
      <w:rFonts w:eastAsia="Arial" w:cs="Arial"/>
    </w:rPr>
  </w:style>
  <w:style w:type="character" w:customStyle="1" w:styleId="ListLabel40">
    <w:name w:val="ListLabel 40"/>
    <w:qFormat/>
    <w:rPr>
      <w:rFonts w:eastAsia="Arial" w:cs="Arial"/>
    </w:rPr>
  </w:style>
  <w:style w:type="character" w:customStyle="1" w:styleId="ListLabel41">
    <w:name w:val="ListLabel 41"/>
    <w:qFormat/>
    <w:rPr>
      <w:rFonts w:eastAsia="Arial" w:cs="Arial"/>
    </w:rPr>
  </w:style>
  <w:style w:type="character" w:customStyle="1" w:styleId="ListLabel42">
    <w:name w:val="ListLabel 42"/>
    <w:qFormat/>
    <w:rPr>
      <w:rFonts w:eastAsia="Arial" w:cs="Arial"/>
    </w:rPr>
  </w:style>
  <w:style w:type="character" w:customStyle="1" w:styleId="ListLabel43">
    <w:name w:val="ListLabel 43"/>
    <w:qFormat/>
    <w:rPr>
      <w:rFonts w:eastAsia="Arial" w:cs="Arial"/>
    </w:rPr>
  </w:style>
  <w:style w:type="character" w:customStyle="1" w:styleId="ListLabel44">
    <w:name w:val="ListLabel 44"/>
    <w:qFormat/>
    <w:rPr>
      <w:rFonts w:eastAsia="Arial" w:cs="Arial"/>
    </w:rPr>
  </w:style>
  <w:style w:type="character" w:customStyle="1" w:styleId="ListLabel45">
    <w:name w:val="ListLabel 45"/>
    <w:qFormat/>
    <w:rPr>
      <w:rFonts w:eastAsia="Arial" w:cs="Arial"/>
    </w:rPr>
  </w:style>
  <w:style w:type="character" w:customStyle="1" w:styleId="ListLabel46">
    <w:name w:val="ListLabel 46"/>
    <w:qFormat/>
    <w:rPr>
      <w:rFonts w:eastAsia="Arial" w:cs="Arial"/>
    </w:rPr>
  </w:style>
  <w:style w:type="character" w:customStyle="1" w:styleId="ListLabel47">
    <w:name w:val="ListLabel 47"/>
    <w:qFormat/>
    <w:rPr>
      <w:rFonts w:eastAsia="Arial" w:cs="Arial"/>
    </w:rPr>
  </w:style>
  <w:style w:type="character" w:customStyle="1" w:styleId="ListLabel48">
    <w:name w:val="ListLabel 48"/>
    <w:qFormat/>
    <w:rPr>
      <w:rFonts w:eastAsia="Arial" w:cs="Arial"/>
    </w:rPr>
  </w:style>
  <w:style w:type="character" w:customStyle="1" w:styleId="ListLabel49">
    <w:name w:val="ListLabel 49"/>
    <w:qFormat/>
    <w:rPr>
      <w:rFonts w:eastAsia="Arial" w:cs="Arial"/>
    </w:rPr>
  </w:style>
  <w:style w:type="character" w:customStyle="1" w:styleId="ListLabel50">
    <w:name w:val="ListLabel 50"/>
    <w:qFormat/>
    <w:rPr>
      <w:rFonts w:eastAsia="Arial" w:cs="Arial"/>
    </w:rPr>
  </w:style>
  <w:style w:type="character" w:customStyle="1" w:styleId="ListLabel51">
    <w:name w:val="ListLabel 51"/>
    <w:qFormat/>
    <w:rPr>
      <w:rFonts w:eastAsia="Arial" w:cs="Arial"/>
    </w:rPr>
  </w:style>
  <w:style w:type="character" w:customStyle="1" w:styleId="ListLabel52">
    <w:name w:val="ListLabel 52"/>
    <w:qFormat/>
    <w:rPr>
      <w:rFonts w:eastAsia="Arial" w:cs="Arial"/>
    </w:rPr>
  </w:style>
  <w:style w:type="character" w:customStyle="1" w:styleId="ListLabel53">
    <w:name w:val="ListLabel 53"/>
    <w:qFormat/>
    <w:rPr>
      <w:rFonts w:eastAsia="Arial" w:cs="Arial"/>
    </w:rPr>
  </w:style>
  <w:style w:type="character" w:customStyle="1" w:styleId="ListLabel54">
    <w:name w:val="ListLabel 54"/>
    <w:qFormat/>
    <w:rPr>
      <w:rFonts w:eastAsia="Arial" w:cs="Arial"/>
    </w:rPr>
  </w:style>
  <w:style w:type="character" w:customStyle="1" w:styleId="ListLabel55">
    <w:name w:val="ListLabel 55"/>
    <w:qFormat/>
    <w:rPr>
      <w:rFonts w:eastAsia="Arial" w:cs="Arial"/>
    </w:rPr>
  </w:style>
  <w:style w:type="character" w:customStyle="1" w:styleId="ListLabel56">
    <w:name w:val="ListLabel 56"/>
    <w:qFormat/>
    <w:rPr>
      <w:rFonts w:eastAsia="Arial" w:cs="Arial"/>
    </w:rPr>
  </w:style>
  <w:style w:type="character" w:customStyle="1" w:styleId="ListLabel57">
    <w:name w:val="ListLabel 57"/>
    <w:qFormat/>
    <w:rPr>
      <w:rFonts w:eastAsia="Arial" w:cs="Arial"/>
    </w:rPr>
  </w:style>
  <w:style w:type="character" w:customStyle="1" w:styleId="ListLabel58">
    <w:name w:val="ListLabel 58"/>
    <w:qFormat/>
    <w:rPr>
      <w:rFonts w:eastAsia="Arial" w:cs="Arial"/>
    </w:rPr>
  </w:style>
  <w:style w:type="character" w:customStyle="1" w:styleId="ListLabel59">
    <w:name w:val="ListLabel 59"/>
    <w:qFormat/>
    <w:rPr>
      <w:rFonts w:eastAsia="Arial" w:cs="Arial"/>
    </w:rPr>
  </w:style>
  <w:style w:type="character" w:customStyle="1" w:styleId="ListLabel60">
    <w:name w:val="ListLabel 60"/>
    <w:qFormat/>
    <w:rPr>
      <w:rFonts w:eastAsia="Arial" w:cs="Arial"/>
    </w:rPr>
  </w:style>
  <w:style w:type="character" w:customStyle="1" w:styleId="ListLabel61">
    <w:name w:val="ListLabel 61"/>
    <w:qFormat/>
    <w:rPr>
      <w:rFonts w:eastAsia="Arial" w:cs="Arial"/>
    </w:rPr>
  </w:style>
  <w:style w:type="character" w:customStyle="1" w:styleId="ListLabel62">
    <w:name w:val="ListLabel 62"/>
    <w:qFormat/>
    <w:rPr>
      <w:rFonts w:eastAsia="Arial" w:cs="Arial"/>
    </w:rPr>
  </w:style>
  <w:style w:type="character" w:customStyle="1" w:styleId="ListLabel63">
    <w:name w:val="ListLabel 63"/>
    <w:qFormat/>
    <w:rPr>
      <w:rFonts w:eastAsia="Arial" w:cs="Arial"/>
    </w:rPr>
  </w:style>
  <w:style w:type="character" w:customStyle="1" w:styleId="ListLabel64">
    <w:name w:val="ListLabel 64"/>
    <w:qFormat/>
    <w:rPr>
      <w:rFonts w:eastAsia="Arial" w:cs="Arial"/>
    </w:rPr>
  </w:style>
  <w:style w:type="character" w:customStyle="1" w:styleId="ListLabel65">
    <w:name w:val="ListLabel 65"/>
    <w:qFormat/>
    <w:rPr>
      <w:rFonts w:eastAsia="Arial" w:cs="Arial"/>
    </w:rPr>
  </w:style>
  <w:style w:type="character" w:customStyle="1" w:styleId="ListLabel66">
    <w:name w:val="ListLabel 66"/>
    <w:qFormat/>
    <w:rPr>
      <w:rFonts w:eastAsia="Arial" w:cs="Arial"/>
    </w:rPr>
  </w:style>
  <w:style w:type="character" w:customStyle="1" w:styleId="ListLabel67">
    <w:name w:val="ListLabel 67"/>
    <w:qFormat/>
    <w:rPr>
      <w:rFonts w:eastAsia="Arial" w:cs="Arial"/>
    </w:rPr>
  </w:style>
  <w:style w:type="character" w:customStyle="1" w:styleId="ListLabel68">
    <w:name w:val="ListLabel 68"/>
    <w:qFormat/>
    <w:rPr>
      <w:rFonts w:eastAsia="Arial" w:cs="Arial"/>
    </w:rPr>
  </w:style>
  <w:style w:type="character" w:customStyle="1" w:styleId="ListLabel69">
    <w:name w:val="ListLabel 69"/>
    <w:qFormat/>
    <w:rPr>
      <w:rFonts w:eastAsia="Arial" w:cs="Arial"/>
    </w:rPr>
  </w:style>
  <w:style w:type="character" w:customStyle="1" w:styleId="ListLabel70">
    <w:name w:val="ListLabel 70"/>
    <w:qFormat/>
    <w:rPr>
      <w:rFonts w:eastAsia="Arial" w:cs="Arial"/>
    </w:rPr>
  </w:style>
  <w:style w:type="character" w:customStyle="1" w:styleId="ListLabel71">
    <w:name w:val="ListLabel 71"/>
    <w:qFormat/>
    <w:rPr>
      <w:rFonts w:eastAsia="Arial" w:cs="Arial"/>
    </w:rPr>
  </w:style>
  <w:style w:type="character" w:customStyle="1" w:styleId="ListLabel72">
    <w:name w:val="ListLabel 72"/>
    <w:qFormat/>
    <w:rPr>
      <w:rFonts w:eastAsia="Arial" w:cs="Arial"/>
    </w:rPr>
  </w:style>
  <w:style w:type="character" w:customStyle="1" w:styleId="ListLabel73">
    <w:name w:val="ListLabel 73"/>
    <w:qFormat/>
    <w:rPr>
      <w:rFonts w:eastAsia="Arial" w:cs="Arial"/>
    </w:rPr>
  </w:style>
  <w:style w:type="character" w:customStyle="1" w:styleId="ListLabel74">
    <w:name w:val="ListLabel 74"/>
    <w:qFormat/>
    <w:rPr>
      <w:rFonts w:eastAsia="Arial" w:cs="Arial"/>
    </w:rPr>
  </w:style>
  <w:style w:type="character" w:customStyle="1" w:styleId="ListLabel75">
    <w:name w:val="ListLabel 75"/>
    <w:qFormat/>
    <w:rPr>
      <w:rFonts w:eastAsia="Arial" w:cs="Arial"/>
    </w:rPr>
  </w:style>
  <w:style w:type="character" w:customStyle="1" w:styleId="ListLabel76">
    <w:name w:val="ListLabel 76"/>
    <w:qFormat/>
    <w:rPr>
      <w:rFonts w:eastAsia="Arial" w:cs="Arial"/>
    </w:rPr>
  </w:style>
  <w:style w:type="character" w:customStyle="1" w:styleId="ListLabel77">
    <w:name w:val="ListLabel 77"/>
    <w:qFormat/>
    <w:rPr>
      <w:rFonts w:eastAsia="Arial" w:cs="Arial"/>
    </w:rPr>
  </w:style>
  <w:style w:type="character" w:customStyle="1" w:styleId="ListLabel78">
    <w:name w:val="ListLabel 78"/>
    <w:qFormat/>
    <w:rPr>
      <w:rFonts w:eastAsia="Arial" w:cs="Arial"/>
    </w:rPr>
  </w:style>
  <w:style w:type="character" w:customStyle="1" w:styleId="ListLabel79">
    <w:name w:val="ListLabel 79"/>
    <w:qFormat/>
    <w:rPr>
      <w:rFonts w:eastAsia="Arial" w:cs="Arial"/>
    </w:rPr>
  </w:style>
  <w:style w:type="character" w:customStyle="1" w:styleId="ListLabel80">
    <w:name w:val="ListLabel 80"/>
    <w:qFormat/>
    <w:rPr>
      <w:rFonts w:eastAsia="Arial" w:cs="Arial"/>
    </w:rPr>
  </w:style>
  <w:style w:type="character" w:customStyle="1" w:styleId="ListLabel81">
    <w:name w:val="ListLabel 81"/>
    <w:qFormat/>
    <w:rPr>
      <w:rFonts w:eastAsia="Arial" w:cs="Arial"/>
    </w:rPr>
  </w:style>
  <w:style w:type="character" w:customStyle="1" w:styleId="ListLabel82">
    <w:name w:val="ListLabel 82"/>
    <w:qFormat/>
    <w:rPr>
      <w:rFonts w:eastAsia="Arial" w:cs="Arial"/>
    </w:rPr>
  </w:style>
  <w:style w:type="character" w:customStyle="1" w:styleId="ListLabel83">
    <w:name w:val="ListLabel 83"/>
    <w:qFormat/>
    <w:rPr>
      <w:rFonts w:eastAsia="Arial" w:cs="Arial"/>
    </w:rPr>
  </w:style>
  <w:style w:type="character" w:customStyle="1" w:styleId="ListLabel84">
    <w:name w:val="ListLabel 84"/>
    <w:qFormat/>
    <w:rPr>
      <w:rFonts w:eastAsia="Arial" w:cs="Arial"/>
    </w:rPr>
  </w:style>
  <w:style w:type="character" w:customStyle="1" w:styleId="ListLabel85">
    <w:name w:val="ListLabel 85"/>
    <w:qFormat/>
    <w:rPr>
      <w:rFonts w:eastAsia="Arial" w:cs="Arial"/>
    </w:rPr>
  </w:style>
  <w:style w:type="character" w:customStyle="1" w:styleId="ListLabel86">
    <w:name w:val="ListLabel 86"/>
    <w:qFormat/>
    <w:rPr>
      <w:rFonts w:eastAsia="Arial" w:cs="Arial"/>
    </w:rPr>
  </w:style>
  <w:style w:type="character" w:customStyle="1" w:styleId="ListLabel87">
    <w:name w:val="ListLabel 87"/>
    <w:qFormat/>
    <w:rPr>
      <w:rFonts w:eastAsia="Arial" w:cs="Arial"/>
    </w:rPr>
  </w:style>
  <w:style w:type="character" w:customStyle="1" w:styleId="ListLabel88">
    <w:name w:val="ListLabel 88"/>
    <w:qFormat/>
    <w:rPr>
      <w:rFonts w:eastAsia="Arial" w:cs="Arial"/>
    </w:rPr>
  </w:style>
  <w:style w:type="character" w:customStyle="1" w:styleId="ListLabel89">
    <w:name w:val="ListLabel 89"/>
    <w:qFormat/>
    <w:rPr>
      <w:rFonts w:eastAsia="Arial" w:cs="Arial"/>
    </w:rPr>
  </w:style>
  <w:style w:type="character" w:customStyle="1" w:styleId="ListLabel90">
    <w:name w:val="ListLabel 90"/>
    <w:qFormat/>
    <w:rPr>
      <w:rFonts w:eastAsia="Arial" w:cs="Arial"/>
    </w:rPr>
  </w:style>
  <w:style w:type="character" w:customStyle="1" w:styleId="ListLabel91">
    <w:name w:val="ListLabel 91"/>
    <w:qFormat/>
    <w:rPr>
      <w:rFonts w:eastAsia="Arial" w:cs="Arial"/>
    </w:rPr>
  </w:style>
  <w:style w:type="character" w:customStyle="1" w:styleId="ListLabel92">
    <w:name w:val="ListLabel 92"/>
    <w:qFormat/>
    <w:rPr>
      <w:rFonts w:eastAsia="Arial" w:cs="Arial"/>
    </w:rPr>
  </w:style>
  <w:style w:type="character" w:customStyle="1" w:styleId="ListLabel93">
    <w:name w:val="ListLabel 93"/>
    <w:qFormat/>
    <w:rPr>
      <w:rFonts w:eastAsia="Arial" w:cs="Arial"/>
    </w:rPr>
  </w:style>
  <w:style w:type="character" w:customStyle="1" w:styleId="ListLabel94">
    <w:name w:val="ListLabel 94"/>
    <w:qFormat/>
    <w:rPr>
      <w:rFonts w:eastAsia="Arial" w:cs="Arial"/>
    </w:rPr>
  </w:style>
  <w:style w:type="character" w:customStyle="1" w:styleId="ListLabel95">
    <w:name w:val="ListLabel 95"/>
    <w:qFormat/>
    <w:rPr>
      <w:rFonts w:eastAsia="Arial" w:cs="Arial"/>
    </w:rPr>
  </w:style>
  <w:style w:type="character" w:customStyle="1" w:styleId="ListLabel96">
    <w:name w:val="ListLabel 96"/>
    <w:qFormat/>
    <w:rPr>
      <w:rFonts w:eastAsia="Arial" w:cs="Arial"/>
    </w:rPr>
  </w:style>
  <w:style w:type="character" w:customStyle="1" w:styleId="ListLabel97">
    <w:name w:val="ListLabel 97"/>
    <w:qFormat/>
    <w:rPr>
      <w:rFonts w:eastAsia="Arial" w:cs="Arial"/>
    </w:rPr>
  </w:style>
  <w:style w:type="character" w:customStyle="1" w:styleId="ListLabel98">
    <w:name w:val="ListLabel 98"/>
    <w:qFormat/>
    <w:rPr>
      <w:rFonts w:eastAsia="Arial" w:cs="Arial"/>
    </w:rPr>
  </w:style>
  <w:style w:type="character" w:customStyle="1" w:styleId="ListLabel99">
    <w:name w:val="ListLabel 99"/>
    <w:qFormat/>
    <w:rPr>
      <w:rFonts w:eastAsia="Arial" w:cs="Arial"/>
    </w:rPr>
  </w:style>
  <w:style w:type="character" w:customStyle="1" w:styleId="ListLabel100">
    <w:name w:val="ListLabel 100"/>
    <w:qFormat/>
    <w:rPr>
      <w:rFonts w:eastAsia="Arial" w:cs="Arial"/>
    </w:rPr>
  </w:style>
  <w:style w:type="character" w:customStyle="1" w:styleId="ListLabel101">
    <w:name w:val="ListLabel 101"/>
    <w:qFormat/>
    <w:rPr>
      <w:rFonts w:eastAsia="Arial" w:cs="Arial"/>
    </w:rPr>
  </w:style>
  <w:style w:type="character" w:customStyle="1" w:styleId="ListLabel102">
    <w:name w:val="ListLabel 102"/>
    <w:qFormat/>
    <w:rPr>
      <w:rFonts w:eastAsia="Arial" w:cs="Arial"/>
    </w:rPr>
  </w:style>
  <w:style w:type="character" w:customStyle="1" w:styleId="ListLabel103">
    <w:name w:val="ListLabel 103"/>
    <w:qFormat/>
    <w:rPr>
      <w:rFonts w:eastAsia="Arial" w:cs="Arial"/>
    </w:rPr>
  </w:style>
  <w:style w:type="character" w:customStyle="1" w:styleId="ListLabel104">
    <w:name w:val="ListLabel 104"/>
    <w:qFormat/>
    <w:rPr>
      <w:rFonts w:eastAsia="Arial" w:cs="Arial"/>
    </w:rPr>
  </w:style>
  <w:style w:type="character" w:customStyle="1" w:styleId="ListLabel105">
    <w:name w:val="ListLabel 105"/>
    <w:qFormat/>
    <w:rPr>
      <w:rFonts w:eastAsia="Arial" w:cs="Arial"/>
    </w:rPr>
  </w:style>
  <w:style w:type="character" w:customStyle="1" w:styleId="ListLabel106">
    <w:name w:val="ListLabel 106"/>
    <w:qFormat/>
    <w:rPr>
      <w:rFonts w:eastAsia="Arial" w:cs="Arial"/>
    </w:rPr>
  </w:style>
  <w:style w:type="character" w:customStyle="1" w:styleId="ListLabel107">
    <w:name w:val="ListLabel 107"/>
    <w:qFormat/>
    <w:rPr>
      <w:rFonts w:eastAsia="Arial" w:cs="Arial"/>
    </w:rPr>
  </w:style>
  <w:style w:type="character" w:customStyle="1" w:styleId="ListLabel108">
    <w:name w:val="ListLabel 108"/>
    <w:qFormat/>
    <w:rPr>
      <w:rFonts w:eastAsia="Arial" w:cs="Arial"/>
    </w:rPr>
  </w:style>
  <w:style w:type="character" w:customStyle="1" w:styleId="ListLabel109">
    <w:name w:val="ListLabel 109"/>
    <w:qFormat/>
    <w:rPr>
      <w:rFonts w:eastAsia="Arial" w:cs="Arial"/>
    </w:rPr>
  </w:style>
  <w:style w:type="character" w:customStyle="1" w:styleId="ListLabel110">
    <w:name w:val="ListLabel 110"/>
    <w:qFormat/>
    <w:rPr>
      <w:rFonts w:eastAsia="Arial" w:cs="Arial"/>
    </w:rPr>
  </w:style>
  <w:style w:type="character" w:customStyle="1" w:styleId="ListLabel111">
    <w:name w:val="ListLabel 111"/>
    <w:qFormat/>
    <w:rPr>
      <w:rFonts w:eastAsia="Arial" w:cs="Arial"/>
    </w:rPr>
  </w:style>
  <w:style w:type="character" w:customStyle="1" w:styleId="ListLabel112">
    <w:name w:val="ListLabel 112"/>
    <w:qFormat/>
    <w:rPr>
      <w:rFonts w:eastAsia="Arial" w:cs="Arial"/>
    </w:rPr>
  </w:style>
  <w:style w:type="character" w:customStyle="1" w:styleId="ListLabel113">
    <w:name w:val="ListLabel 113"/>
    <w:qFormat/>
    <w:rPr>
      <w:rFonts w:eastAsia="Arial" w:cs="Arial"/>
    </w:rPr>
  </w:style>
  <w:style w:type="character" w:customStyle="1" w:styleId="ListLabel114">
    <w:name w:val="ListLabel 114"/>
    <w:qFormat/>
    <w:rPr>
      <w:rFonts w:eastAsia="Arial" w:cs="Arial"/>
    </w:rPr>
  </w:style>
  <w:style w:type="character" w:customStyle="1" w:styleId="ListLabel115">
    <w:name w:val="ListLabel 115"/>
    <w:qFormat/>
    <w:rPr>
      <w:rFonts w:eastAsia="Arial" w:cs="Arial"/>
    </w:rPr>
  </w:style>
  <w:style w:type="character" w:customStyle="1" w:styleId="ListLabel116">
    <w:name w:val="ListLabel 116"/>
    <w:qFormat/>
    <w:rPr>
      <w:rFonts w:eastAsia="Arial" w:cs="Arial"/>
    </w:rPr>
  </w:style>
  <w:style w:type="character" w:customStyle="1" w:styleId="ListLabel117">
    <w:name w:val="ListLabel 117"/>
    <w:qFormat/>
    <w:rPr>
      <w:rFonts w:eastAsia="Arial" w:cs="Arial"/>
    </w:rPr>
  </w:style>
  <w:style w:type="character" w:customStyle="1" w:styleId="ListLabel118">
    <w:name w:val="ListLabel 118"/>
    <w:qFormat/>
    <w:rPr>
      <w:rFonts w:eastAsia="Arial" w:cs="Arial"/>
    </w:rPr>
  </w:style>
  <w:style w:type="character" w:customStyle="1" w:styleId="ListLabel119">
    <w:name w:val="ListLabel 119"/>
    <w:qFormat/>
    <w:rPr>
      <w:rFonts w:eastAsia="Arial" w:cs="Arial"/>
    </w:rPr>
  </w:style>
  <w:style w:type="character" w:customStyle="1" w:styleId="ListLabel120">
    <w:name w:val="ListLabel 120"/>
    <w:qFormat/>
    <w:rPr>
      <w:rFonts w:eastAsia="Arial" w:cs="Arial"/>
    </w:rPr>
  </w:style>
  <w:style w:type="character" w:customStyle="1" w:styleId="ListLabel121">
    <w:name w:val="ListLabel 121"/>
    <w:qFormat/>
    <w:rPr>
      <w:rFonts w:eastAsia="Arial" w:cs="Arial"/>
    </w:rPr>
  </w:style>
  <w:style w:type="character" w:customStyle="1" w:styleId="ListLabel122">
    <w:name w:val="ListLabel 122"/>
    <w:qFormat/>
    <w:rPr>
      <w:rFonts w:eastAsia="Arial" w:cs="Arial"/>
    </w:rPr>
  </w:style>
  <w:style w:type="character" w:customStyle="1" w:styleId="ListLabel123">
    <w:name w:val="ListLabel 123"/>
    <w:qFormat/>
    <w:rPr>
      <w:rFonts w:eastAsia="Arial" w:cs="Arial"/>
    </w:rPr>
  </w:style>
  <w:style w:type="character" w:customStyle="1" w:styleId="ListLabel124">
    <w:name w:val="ListLabel 124"/>
    <w:qFormat/>
    <w:rPr>
      <w:rFonts w:eastAsia="Arial" w:cs="Arial"/>
    </w:rPr>
  </w:style>
  <w:style w:type="character" w:customStyle="1" w:styleId="ListLabel125">
    <w:name w:val="ListLabel 125"/>
    <w:qFormat/>
    <w:rPr>
      <w:rFonts w:eastAsia="Arial" w:cs="Arial"/>
    </w:rPr>
  </w:style>
  <w:style w:type="character" w:customStyle="1" w:styleId="ListLabel126">
    <w:name w:val="ListLabel 126"/>
    <w:qFormat/>
    <w:rPr>
      <w:rFonts w:eastAsia="Arial" w:cs="Arial"/>
    </w:rPr>
  </w:style>
  <w:style w:type="character" w:customStyle="1" w:styleId="ListLabel127">
    <w:name w:val="ListLabel 127"/>
    <w:qFormat/>
    <w:rPr>
      <w:rFonts w:eastAsia="Arial" w:cs="Arial"/>
    </w:rPr>
  </w:style>
  <w:style w:type="character" w:customStyle="1" w:styleId="ListLabel128">
    <w:name w:val="ListLabel 128"/>
    <w:qFormat/>
    <w:rPr>
      <w:rFonts w:eastAsia="Arial" w:cs="Arial"/>
    </w:rPr>
  </w:style>
  <w:style w:type="character" w:customStyle="1" w:styleId="ListLabel129">
    <w:name w:val="ListLabel 129"/>
    <w:qFormat/>
    <w:rPr>
      <w:rFonts w:eastAsia="Arial" w:cs="Arial"/>
    </w:rPr>
  </w:style>
  <w:style w:type="character" w:customStyle="1" w:styleId="ListLabel130">
    <w:name w:val="ListLabel 130"/>
    <w:qFormat/>
    <w:rPr>
      <w:rFonts w:eastAsia="Arial" w:cs="Arial"/>
    </w:rPr>
  </w:style>
  <w:style w:type="character" w:customStyle="1" w:styleId="ListLabel131">
    <w:name w:val="ListLabel 131"/>
    <w:qFormat/>
    <w:rPr>
      <w:rFonts w:eastAsia="Arial" w:cs="Arial"/>
    </w:rPr>
  </w:style>
  <w:style w:type="character" w:customStyle="1" w:styleId="ListLabel132">
    <w:name w:val="ListLabel 132"/>
    <w:qFormat/>
    <w:rPr>
      <w:rFonts w:eastAsia="Arial" w:cs="Arial"/>
    </w:rPr>
  </w:style>
  <w:style w:type="character" w:customStyle="1" w:styleId="ListLabel133">
    <w:name w:val="ListLabel 133"/>
    <w:qFormat/>
    <w:rPr>
      <w:rFonts w:eastAsia="Arial" w:cs="Arial"/>
    </w:rPr>
  </w:style>
  <w:style w:type="character" w:customStyle="1" w:styleId="ListLabel134">
    <w:name w:val="ListLabel 134"/>
    <w:qFormat/>
    <w:rPr>
      <w:rFonts w:eastAsia="Arial" w:cs="Arial"/>
    </w:rPr>
  </w:style>
  <w:style w:type="character" w:customStyle="1" w:styleId="ListLabel135">
    <w:name w:val="ListLabel 135"/>
    <w:qFormat/>
    <w:rPr>
      <w:rFonts w:eastAsia="Arial" w:cs="Arial"/>
    </w:rPr>
  </w:style>
  <w:style w:type="character" w:customStyle="1" w:styleId="ListLabel136">
    <w:name w:val="ListLabel 136"/>
    <w:qFormat/>
    <w:rPr>
      <w:rFonts w:eastAsia="Arial" w:cs="Arial"/>
    </w:rPr>
  </w:style>
  <w:style w:type="character" w:customStyle="1" w:styleId="ListLabel137">
    <w:name w:val="ListLabel 137"/>
    <w:qFormat/>
    <w:rPr>
      <w:rFonts w:eastAsia="Arial" w:cs="Arial"/>
    </w:rPr>
  </w:style>
  <w:style w:type="character" w:customStyle="1" w:styleId="ListLabel138">
    <w:name w:val="ListLabel 138"/>
    <w:qFormat/>
    <w:rPr>
      <w:rFonts w:eastAsia="Arial" w:cs="Arial"/>
    </w:rPr>
  </w:style>
  <w:style w:type="character" w:customStyle="1" w:styleId="ListLabel139">
    <w:name w:val="ListLabel 139"/>
    <w:qFormat/>
    <w:rPr>
      <w:rFonts w:eastAsia="Arial" w:cs="Arial"/>
    </w:rPr>
  </w:style>
  <w:style w:type="character" w:customStyle="1" w:styleId="ListLabel140">
    <w:name w:val="ListLabel 140"/>
    <w:qFormat/>
    <w:rPr>
      <w:rFonts w:eastAsia="Arial" w:cs="Arial"/>
    </w:rPr>
  </w:style>
  <w:style w:type="character" w:customStyle="1" w:styleId="ListLabel141">
    <w:name w:val="ListLabel 141"/>
    <w:qFormat/>
    <w:rPr>
      <w:rFonts w:eastAsia="Arial" w:cs="Arial"/>
    </w:rPr>
  </w:style>
  <w:style w:type="character" w:customStyle="1" w:styleId="ListLabel142">
    <w:name w:val="ListLabel 142"/>
    <w:qFormat/>
    <w:rPr>
      <w:rFonts w:eastAsia="Arial" w:cs="Arial"/>
    </w:rPr>
  </w:style>
  <w:style w:type="character" w:customStyle="1" w:styleId="ListLabel143">
    <w:name w:val="ListLabel 143"/>
    <w:qFormat/>
    <w:rPr>
      <w:rFonts w:eastAsia="Arial" w:cs="Arial"/>
    </w:rPr>
  </w:style>
  <w:style w:type="character" w:customStyle="1" w:styleId="ListLabel144">
    <w:name w:val="ListLabel 144"/>
    <w:qFormat/>
    <w:rPr>
      <w:rFonts w:eastAsia="Arial" w:cs="Arial"/>
    </w:rPr>
  </w:style>
  <w:style w:type="character" w:customStyle="1" w:styleId="ListLabel145">
    <w:name w:val="ListLabel 145"/>
    <w:qFormat/>
    <w:rPr>
      <w:rFonts w:eastAsia="Arial" w:cs="Arial"/>
    </w:rPr>
  </w:style>
  <w:style w:type="character" w:customStyle="1" w:styleId="ListLabel146">
    <w:name w:val="ListLabel 146"/>
    <w:qFormat/>
    <w:rPr>
      <w:rFonts w:eastAsia="Arial" w:cs="Arial"/>
    </w:rPr>
  </w:style>
  <w:style w:type="character" w:customStyle="1" w:styleId="ListLabel147">
    <w:name w:val="ListLabel 147"/>
    <w:qFormat/>
    <w:rPr>
      <w:rFonts w:eastAsia="Arial" w:cs="Arial"/>
    </w:rPr>
  </w:style>
  <w:style w:type="character" w:customStyle="1" w:styleId="ListLabel148">
    <w:name w:val="ListLabel 148"/>
    <w:qFormat/>
    <w:rPr>
      <w:rFonts w:eastAsia="Arial" w:cs="Arial"/>
    </w:rPr>
  </w:style>
  <w:style w:type="character" w:customStyle="1" w:styleId="ListLabel149">
    <w:name w:val="ListLabel 149"/>
    <w:qFormat/>
    <w:rPr>
      <w:rFonts w:eastAsia="Arial" w:cs="Arial"/>
    </w:rPr>
  </w:style>
  <w:style w:type="character" w:customStyle="1" w:styleId="ListLabel150">
    <w:name w:val="ListLabel 150"/>
    <w:qFormat/>
    <w:rPr>
      <w:rFonts w:eastAsia="Arial" w:cs="Arial"/>
    </w:rPr>
  </w:style>
  <w:style w:type="character" w:customStyle="1" w:styleId="ListLabel151">
    <w:name w:val="ListLabel 151"/>
    <w:qFormat/>
    <w:rPr>
      <w:rFonts w:eastAsia="Arial" w:cs="Arial"/>
    </w:rPr>
  </w:style>
  <w:style w:type="character" w:customStyle="1" w:styleId="ListLabel152">
    <w:name w:val="ListLabel 152"/>
    <w:qFormat/>
    <w:rPr>
      <w:rFonts w:ascii="Verdana" w:hAnsi="Verdana"/>
      <w:b/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color w:val="auto"/>
      <w:sz w:val="18"/>
      <w:szCs w:val="18"/>
    </w:rPr>
  </w:style>
  <w:style w:type="character" w:customStyle="1" w:styleId="ListLabel162">
    <w:name w:val="ListLabel 162"/>
    <w:qFormat/>
    <w:rPr>
      <w:color w:val="00000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Times New Roman"/>
      <w:color w:val="000000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Times New Roman"/>
      <w:color w:val="000000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Times New Roman"/>
      <w:color w:val="000000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Times New Roman"/>
      <w:color w:val="000000"/>
    </w:rPr>
  </w:style>
  <w:style w:type="character" w:customStyle="1" w:styleId="ListLabel174">
    <w:name w:val="ListLabel 174"/>
    <w:qFormat/>
    <w:rPr>
      <w:color w:val="auto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color w:val="auto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b w:val="0"/>
      <w:strike w:val="0"/>
      <w:dstrike w:val="0"/>
    </w:rPr>
  </w:style>
  <w:style w:type="character" w:customStyle="1" w:styleId="ListLabel183">
    <w:name w:val="ListLabel 183"/>
    <w:qFormat/>
    <w:rPr>
      <w:b w:val="0"/>
      <w:strike w:val="0"/>
      <w:dstrike w:val="0"/>
    </w:rPr>
  </w:style>
  <w:style w:type="character" w:customStyle="1" w:styleId="ListLabel184">
    <w:name w:val="ListLabel 184"/>
    <w:qFormat/>
    <w:rPr>
      <w:rFonts w:ascii="Verdana" w:hAnsi="Verdana"/>
      <w:b/>
      <w:sz w:val="20"/>
    </w:rPr>
  </w:style>
  <w:style w:type="character" w:customStyle="1" w:styleId="ListLabel185">
    <w:name w:val="ListLabel 185"/>
    <w:qFormat/>
    <w:rPr>
      <w:rFonts w:cs="Times New Roman"/>
      <w:sz w:val="20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Arial"/>
      <w:sz w:val="20"/>
    </w:rPr>
  </w:style>
  <w:style w:type="character" w:customStyle="1" w:styleId="ListLabel195">
    <w:name w:val="ListLabel 195"/>
    <w:qFormat/>
    <w:rPr>
      <w:rFonts w:ascii="Verdana" w:hAnsi="Verdana"/>
      <w:b/>
      <w:i w:val="0"/>
      <w:sz w:val="20"/>
    </w:rPr>
  </w:style>
  <w:style w:type="character" w:customStyle="1" w:styleId="ListLabel196">
    <w:name w:val="ListLabel 196"/>
    <w:qFormat/>
    <w:rPr>
      <w:rFonts w:eastAsia="Times New Roman" w:cs="Aria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ascii="Verdana" w:hAnsi="Verdana" w:cs="Times New Roman"/>
      <w:b/>
      <w:sz w:val="20"/>
    </w:rPr>
  </w:style>
  <w:style w:type="character" w:customStyle="1" w:styleId="ListLabel204">
    <w:name w:val="ListLabel 204"/>
    <w:qFormat/>
    <w:rPr>
      <w:rFonts w:ascii="Verdana" w:hAnsi="Verdana" w:cs="Times New Roman"/>
      <w:b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ascii="Verdana" w:hAnsi="Verdana" w:cs="Times New Roman"/>
      <w:b/>
      <w:sz w:val="20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ascii="Verdana" w:eastAsia="Times New Roman" w:hAnsi="Verdana" w:cs="Arial"/>
      <w:b/>
      <w:color w:val="0000FF"/>
      <w:sz w:val="20"/>
      <w:szCs w:val="20"/>
      <w:u w:val="single"/>
      <w:lang w:eastAsia="pl-PL"/>
    </w:rPr>
  </w:style>
  <w:style w:type="character" w:customStyle="1" w:styleId="ListLabel222">
    <w:name w:val="ListLabel 222"/>
    <w:qFormat/>
    <w:rPr>
      <w:rFonts w:ascii="Verdana" w:eastAsia="Times New Roman" w:hAnsi="Verdana" w:cs="Times New Roman"/>
      <w:bCs/>
      <w:color w:val="0000FF"/>
      <w:sz w:val="20"/>
      <w:szCs w:val="20"/>
      <w:u w:val="single"/>
      <w:lang w:eastAsia="pl-PL"/>
    </w:rPr>
  </w:style>
  <w:style w:type="character" w:customStyle="1" w:styleId="ListLabel223">
    <w:name w:val="ListLabel 223"/>
    <w:qFormat/>
    <w:rPr>
      <w:rFonts w:ascii="Verdana" w:eastAsia="Times New Roman" w:hAnsi="Verdana" w:cs="Arial"/>
      <w:color w:val="0000FF"/>
      <w:sz w:val="20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unhideWhenUsed/>
    <w:rsid w:val="001F2A2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21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1F2A2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E878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agwek31">
    <w:name w:val="Nagłówek 31"/>
    <w:basedOn w:val="Normalny"/>
    <w:next w:val="Normalny"/>
    <w:uiPriority w:val="99"/>
    <w:unhideWhenUsed/>
    <w:qFormat/>
    <w:rsid w:val="0092138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paragraph" w:customStyle="1" w:styleId="Nagwek41">
    <w:name w:val="Nagłówek 41"/>
    <w:basedOn w:val="Normalny"/>
    <w:next w:val="Normalny"/>
    <w:unhideWhenUsed/>
    <w:qFormat/>
    <w:rsid w:val="00921388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213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qFormat/>
    <w:rsid w:val="00921388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qFormat/>
    <w:rsid w:val="0092138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92138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qFormat/>
    <w:rsid w:val="00921388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9213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92138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9213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yliczaniess">
    <w:name w:val="Wyliczanie ss"/>
    <w:qFormat/>
    <w:rsid w:val="00921388"/>
    <w:pPr>
      <w:spacing w:before="56" w:after="56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BodySingle">
    <w:name w:val="Body Single"/>
    <w:basedOn w:val="Normalny"/>
    <w:qFormat/>
    <w:rsid w:val="00921388"/>
    <w:pPr>
      <w:spacing w:after="0" w:line="240" w:lineRule="auto"/>
    </w:pPr>
    <w:rPr>
      <w:rFonts w:ascii="Tms Rmn" w:eastAsia="Times New Roman" w:hAnsi="Tms Rmn" w:cs="Tms Rmn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Bezodstpw1">
    <w:name w:val="Bez odstępów1"/>
    <w:qFormat/>
    <w:rsid w:val="00921388"/>
    <w:rPr>
      <w:rFonts w:eastAsia="Times New Roman" w:cs="Calibri"/>
    </w:rPr>
  </w:style>
  <w:style w:type="paragraph" w:customStyle="1" w:styleId="Kasia">
    <w:name w:val="Kasia"/>
    <w:basedOn w:val="Normalny"/>
    <w:qFormat/>
    <w:rsid w:val="00921388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Arial10ptInterlinia15wiersza">
    <w:name w:val="Styl Arial 10 pt Interlinia:  15 wiersza"/>
    <w:basedOn w:val="Normalny"/>
    <w:qFormat/>
    <w:rsid w:val="00921388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qFormat/>
    <w:rsid w:val="009213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qFormat/>
    <w:rsid w:val="00921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qFormat/>
    <w:rsid w:val="0092138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921388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921388"/>
    <w:pPr>
      <w:tabs>
        <w:tab w:val="left" w:pos="284"/>
      </w:tabs>
      <w:spacing w:beforeAutospacing="1" w:afterAutospacing="1" w:line="240" w:lineRule="auto"/>
      <w:ind w:firstLine="284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1wyliczenieROOS">
    <w:name w:val="1_wyliczenie _ROOS"/>
    <w:basedOn w:val="Normalny"/>
    <w:link w:val="1wyliczenieROOSZnak"/>
    <w:qFormat/>
    <w:rsid w:val="00921388"/>
    <w:pPr>
      <w:widowControl w:val="0"/>
      <w:spacing w:after="0" w:line="240" w:lineRule="auto"/>
    </w:pPr>
    <w:rPr>
      <w:rFonts w:ascii="Arial" w:eastAsia="Lucida Sans Unicode" w:hAnsi="Arial" w:cs="Times New Roman"/>
      <w:sz w:val="20"/>
      <w:szCs w:val="16"/>
      <w:lang w:eastAsia="ar-SA"/>
    </w:rPr>
  </w:style>
  <w:style w:type="paragraph" w:customStyle="1" w:styleId="StylPunktWieksze">
    <w:name w:val="Styl Punkt Wieksze"/>
    <w:qFormat/>
    <w:rsid w:val="00921388"/>
    <w:pPr>
      <w:tabs>
        <w:tab w:val="left" w:pos="397"/>
      </w:tabs>
      <w:suppressAutoHyphens/>
      <w:spacing w:line="36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parametry">
    <w:name w:val="parametry"/>
    <w:basedOn w:val="Normalny"/>
    <w:qFormat/>
    <w:rsid w:val="00921388"/>
    <w:pPr>
      <w:tabs>
        <w:tab w:val="right" w:pos="6804"/>
      </w:tabs>
      <w:suppressAutoHyphens/>
      <w:spacing w:before="120"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921388"/>
    <w:pPr>
      <w:suppressAutoHyphens/>
      <w:spacing w:before="120" w:after="120" w:line="360" w:lineRule="auto"/>
      <w:ind w:left="1644" w:hanging="357"/>
      <w:jc w:val="both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qFormat/>
    <w:rsid w:val="0092138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921388"/>
    <w:pPr>
      <w:tabs>
        <w:tab w:val="left" w:pos="284"/>
      </w:tabs>
      <w:spacing w:beforeAutospacing="1" w:afterAutospacing="1" w:line="240" w:lineRule="auto"/>
      <w:jc w:val="center"/>
    </w:pPr>
    <w:rPr>
      <w:rFonts w:ascii="Arial" w:eastAsia="Times New Roman" w:hAnsi="Arial" w:cs="Times New Roman"/>
      <w:iCs/>
      <w:sz w:val="18"/>
      <w:szCs w:val="24"/>
      <w:lang w:eastAsia="pl-PL"/>
    </w:rPr>
  </w:style>
  <w:style w:type="paragraph" w:customStyle="1" w:styleId="wyliczanieZnak">
    <w:name w:val="– wyliczanie Znak"/>
    <w:basedOn w:val="Normalny"/>
    <w:qFormat/>
    <w:rsid w:val="00921388"/>
    <w:pPr>
      <w:widowControl w:val="0"/>
      <w:spacing w:after="0" w:line="360" w:lineRule="auto"/>
    </w:pPr>
    <w:rPr>
      <w:rFonts w:ascii="Arial" w:eastAsia="Lucida Sans Unicode" w:hAnsi="Arial" w:cs="Times New Roman"/>
      <w:lang w:eastAsia="ar-SA"/>
    </w:rPr>
  </w:style>
  <w:style w:type="paragraph" w:styleId="Mapadokumentu">
    <w:name w:val="Document Map"/>
    <w:basedOn w:val="Normalny"/>
    <w:link w:val="MapadokumentuZnak"/>
    <w:qFormat/>
    <w:rsid w:val="009213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numerowanie">
    <w:name w:val="numerowanie"/>
    <w:basedOn w:val="Normalny"/>
    <w:autoRedefine/>
    <w:qFormat/>
    <w:rsid w:val="00921388"/>
    <w:pPr>
      <w:tabs>
        <w:tab w:val="left" w:pos="851"/>
      </w:tabs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21388"/>
    <w:pPr>
      <w:spacing w:after="120" w:line="276" w:lineRule="auto"/>
      <w:ind w:left="283"/>
    </w:pPr>
    <w:rPr>
      <w:rFonts w:ascii="Calibri" w:eastAsia="Calibri" w:hAnsi="Calibri" w:cs="Times New Roman"/>
    </w:rPr>
  </w:style>
  <w:style w:type="paragraph" w:styleId="Poprawka">
    <w:name w:val="Revision"/>
    <w:semiHidden/>
    <w:qFormat/>
    <w:rsid w:val="00921388"/>
    <w:rPr>
      <w:rFonts w:cs="Times New Roman"/>
    </w:rPr>
  </w:style>
  <w:style w:type="paragraph" w:customStyle="1" w:styleId="tekstost">
    <w:name w:val="tekst ost"/>
    <w:basedOn w:val="Normalny"/>
    <w:qFormat/>
    <w:rsid w:val="00921388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138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Nagwekspisutreci">
    <w:name w:val="TOC Heading"/>
    <w:basedOn w:val="Nagwek1"/>
    <w:next w:val="Normalny"/>
    <w:qFormat/>
    <w:rsid w:val="00921388"/>
    <w:pPr>
      <w:keepLines/>
      <w:pageBreakBefore w:val="0"/>
      <w:tabs>
        <w:tab w:val="clear" w:pos="432"/>
      </w:tabs>
      <w:spacing w:before="480" w:after="0" w:line="276" w:lineRule="auto"/>
      <w:ind w:left="0" w:firstLine="0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921388"/>
    <w:pPr>
      <w:spacing w:after="100" w:line="276" w:lineRule="auto"/>
    </w:pPr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nhideWhenUsed/>
    <w:rsid w:val="0092138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WW-NormalnyWeb">
    <w:name w:val="WW-Normalny (Web)"/>
    <w:basedOn w:val="Normalny"/>
    <w:qFormat/>
    <w:rsid w:val="00921388"/>
    <w:pPr>
      <w:suppressAutoHyphens/>
      <w:spacing w:before="100" w:after="119" w:line="240" w:lineRule="auto"/>
    </w:pPr>
    <w:rPr>
      <w:rFonts w:ascii="Arial Unicode MS" w:eastAsia="Arial Unicode MS" w:hAnsi="Arial Unicode MS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qFormat/>
    <w:rsid w:val="009213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ext1">
    <w:name w:val="Text 1"/>
    <w:basedOn w:val="Normalny"/>
    <w:qFormat/>
    <w:rsid w:val="00921388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921388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921388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921388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921388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921388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921388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921388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92138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921388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921388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ListParagraph1">
    <w:name w:val="List Paragraph1"/>
    <w:basedOn w:val="Normalny"/>
    <w:qFormat/>
    <w:rsid w:val="00921388"/>
    <w:pPr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Normalny"/>
    <w:qFormat/>
    <w:rsid w:val="00921388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xl35">
    <w:name w:val="xl35"/>
    <w:basedOn w:val="Normalny"/>
    <w:qFormat/>
    <w:rsid w:val="0092138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next w:val="Bezodstpw"/>
    <w:uiPriority w:val="1"/>
    <w:qFormat/>
    <w:rsid w:val="00921388"/>
  </w:style>
  <w:style w:type="paragraph" w:customStyle="1" w:styleId="paragraph">
    <w:name w:val="paragraph"/>
    <w:basedOn w:val="Normalny"/>
    <w:qFormat/>
    <w:rsid w:val="0092138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21388"/>
  </w:style>
  <w:style w:type="numbering" w:customStyle="1" w:styleId="Bezlisty1">
    <w:name w:val="Bez listy1"/>
    <w:uiPriority w:val="99"/>
    <w:semiHidden/>
    <w:unhideWhenUsed/>
    <w:qFormat/>
    <w:rsid w:val="00921388"/>
  </w:style>
  <w:style w:type="numbering" w:customStyle="1" w:styleId="Styl1">
    <w:name w:val="Styl1"/>
    <w:qFormat/>
    <w:rsid w:val="00921388"/>
  </w:style>
  <w:style w:type="numbering" w:customStyle="1" w:styleId="List0">
    <w:name w:val="List 0"/>
    <w:qFormat/>
    <w:rsid w:val="00921388"/>
  </w:style>
  <w:style w:type="numbering" w:customStyle="1" w:styleId="Zaimportowanystyl1">
    <w:name w:val="Zaimportowany styl 1"/>
    <w:qFormat/>
    <w:rsid w:val="00921388"/>
  </w:style>
  <w:style w:type="numbering" w:customStyle="1" w:styleId="Lista1">
    <w:name w:val="Lista 1"/>
    <w:qFormat/>
    <w:rsid w:val="00921388"/>
  </w:style>
  <w:style w:type="numbering" w:customStyle="1" w:styleId="Zaimportowanystyl2">
    <w:name w:val="Zaimportowany styl 2"/>
    <w:qFormat/>
    <w:rsid w:val="00921388"/>
  </w:style>
  <w:style w:type="numbering" w:customStyle="1" w:styleId="Lista21">
    <w:name w:val="Lista 21"/>
    <w:qFormat/>
    <w:rsid w:val="00921388"/>
  </w:style>
  <w:style w:type="numbering" w:customStyle="1" w:styleId="Zaimportowanystyl3">
    <w:name w:val="Zaimportowany styl 3"/>
    <w:qFormat/>
    <w:rsid w:val="00921388"/>
  </w:style>
  <w:style w:type="numbering" w:customStyle="1" w:styleId="Lista31">
    <w:name w:val="Lista 31"/>
    <w:qFormat/>
    <w:rsid w:val="00921388"/>
  </w:style>
  <w:style w:type="numbering" w:customStyle="1" w:styleId="Zaimportowanystyl4">
    <w:name w:val="Zaimportowany styl 4"/>
    <w:qFormat/>
    <w:rsid w:val="00921388"/>
  </w:style>
  <w:style w:type="numbering" w:customStyle="1" w:styleId="Lista41">
    <w:name w:val="Lista 41"/>
    <w:qFormat/>
    <w:rsid w:val="00921388"/>
  </w:style>
  <w:style w:type="numbering" w:customStyle="1" w:styleId="Zaimportowanystyl5">
    <w:name w:val="Zaimportowany styl 5"/>
    <w:qFormat/>
    <w:rsid w:val="00921388"/>
  </w:style>
  <w:style w:type="numbering" w:customStyle="1" w:styleId="Lista51">
    <w:name w:val="Lista 51"/>
    <w:qFormat/>
    <w:rsid w:val="00921388"/>
  </w:style>
  <w:style w:type="numbering" w:customStyle="1" w:styleId="Zaimportowanystyl6">
    <w:name w:val="Zaimportowany styl 6"/>
    <w:qFormat/>
    <w:rsid w:val="00921388"/>
  </w:style>
  <w:style w:type="numbering" w:customStyle="1" w:styleId="List6">
    <w:name w:val="List 6"/>
    <w:qFormat/>
    <w:rsid w:val="00921388"/>
  </w:style>
  <w:style w:type="numbering" w:customStyle="1" w:styleId="Zaimportowanystyl7">
    <w:name w:val="Zaimportowany styl 7"/>
    <w:qFormat/>
    <w:rsid w:val="00921388"/>
  </w:style>
  <w:style w:type="numbering" w:customStyle="1" w:styleId="List7">
    <w:name w:val="List 7"/>
    <w:qFormat/>
    <w:rsid w:val="00921388"/>
  </w:style>
  <w:style w:type="numbering" w:customStyle="1" w:styleId="Zaimportowanystyl8">
    <w:name w:val="Zaimportowany styl 8"/>
    <w:qFormat/>
    <w:rsid w:val="00921388"/>
  </w:style>
  <w:style w:type="numbering" w:customStyle="1" w:styleId="List8">
    <w:name w:val="List 8"/>
    <w:qFormat/>
    <w:rsid w:val="00921388"/>
  </w:style>
  <w:style w:type="numbering" w:customStyle="1" w:styleId="Zaimportowanystyl9">
    <w:name w:val="Zaimportowany styl 9"/>
    <w:qFormat/>
    <w:rsid w:val="00921388"/>
  </w:style>
  <w:style w:type="numbering" w:customStyle="1" w:styleId="List9">
    <w:name w:val="List 9"/>
    <w:qFormat/>
    <w:rsid w:val="00921388"/>
  </w:style>
  <w:style w:type="numbering" w:customStyle="1" w:styleId="Zaimportowanystyl10">
    <w:name w:val="Zaimportowany styl 10"/>
    <w:qFormat/>
    <w:rsid w:val="00921388"/>
  </w:style>
  <w:style w:type="numbering" w:customStyle="1" w:styleId="List10">
    <w:name w:val="List 10"/>
    <w:qFormat/>
    <w:rsid w:val="00921388"/>
  </w:style>
  <w:style w:type="numbering" w:customStyle="1" w:styleId="Zaimportowanystyl11">
    <w:name w:val="Zaimportowany styl 11"/>
    <w:qFormat/>
    <w:rsid w:val="00921388"/>
  </w:style>
  <w:style w:type="numbering" w:customStyle="1" w:styleId="List11">
    <w:name w:val="List 11"/>
    <w:qFormat/>
    <w:rsid w:val="00921388"/>
  </w:style>
  <w:style w:type="numbering" w:customStyle="1" w:styleId="Zaimportowanystyl12">
    <w:name w:val="Zaimportowany styl 12"/>
    <w:qFormat/>
    <w:rsid w:val="00921388"/>
  </w:style>
  <w:style w:type="numbering" w:customStyle="1" w:styleId="List12">
    <w:name w:val="List 12"/>
    <w:qFormat/>
    <w:rsid w:val="00921388"/>
  </w:style>
  <w:style w:type="numbering" w:customStyle="1" w:styleId="Zaimportowanystyl13">
    <w:name w:val="Zaimportowany styl 13"/>
    <w:qFormat/>
    <w:rsid w:val="00921388"/>
  </w:style>
  <w:style w:type="numbering" w:customStyle="1" w:styleId="List13">
    <w:name w:val="List 13"/>
    <w:qFormat/>
    <w:rsid w:val="00921388"/>
  </w:style>
  <w:style w:type="numbering" w:customStyle="1" w:styleId="Zaimportowanystyl14">
    <w:name w:val="Zaimportowany styl 14"/>
    <w:qFormat/>
    <w:rsid w:val="00921388"/>
  </w:style>
  <w:style w:type="numbering" w:customStyle="1" w:styleId="List14">
    <w:name w:val="List 14"/>
    <w:qFormat/>
    <w:rsid w:val="00921388"/>
  </w:style>
  <w:style w:type="numbering" w:customStyle="1" w:styleId="Zaimportowanystyl15">
    <w:name w:val="Zaimportowany styl 15"/>
    <w:qFormat/>
    <w:rsid w:val="00921388"/>
  </w:style>
  <w:style w:type="numbering" w:styleId="1ai">
    <w:name w:val="Outline List 1"/>
    <w:qFormat/>
    <w:rsid w:val="00921388"/>
  </w:style>
  <w:style w:type="numbering" w:customStyle="1" w:styleId="WW8Num5">
    <w:name w:val="WW8Num5"/>
    <w:qFormat/>
    <w:rsid w:val="00921388"/>
  </w:style>
  <w:style w:type="numbering" w:customStyle="1" w:styleId="WW8Num38">
    <w:name w:val="WW8Num38"/>
    <w:qFormat/>
    <w:rsid w:val="00921388"/>
  </w:style>
  <w:style w:type="table" w:styleId="Tabela-Siatka">
    <w:name w:val="Table Grid"/>
    <w:basedOn w:val="Standardowy"/>
    <w:uiPriority w:val="39"/>
    <w:rsid w:val="001F2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921388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21388"/>
    <w:rPr>
      <w:sz w:val="20"/>
      <w:szCs w:val="20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@ck-czestochowa.pl" TargetMode="External"/><Relationship Id="rId13" Type="http://schemas.openxmlformats.org/officeDocument/2006/relationships/hyperlink" Target="http://www.ck-czestochowa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k-czestochowa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-czestochowa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k-czestochowa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k-czestochowa.pl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B1AA-93DE-461D-A0F2-9B8B39E8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6966</Words>
  <Characters>41798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Franczyk</dc:creator>
  <dc:description/>
  <cp:lastModifiedBy>Maria Wilczak</cp:lastModifiedBy>
  <cp:revision>6</cp:revision>
  <cp:lastPrinted>2020-09-24T12:37:00Z</cp:lastPrinted>
  <dcterms:created xsi:type="dcterms:W3CDTF">2020-09-23T09:36:00Z</dcterms:created>
  <dcterms:modified xsi:type="dcterms:W3CDTF">2020-09-24T12:39:00Z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